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3B" w:rsidRDefault="009A585E" w:rsidP="009A585E">
      <w:pPr>
        <w:jc w:val="center"/>
        <w:rPr>
          <w:b/>
          <w:sz w:val="28"/>
        </w:rPr>
      </w:pPr>
      <w:proofErr w:type="spellStart"/>
      <w:r w:rsidRPr="00BF043B">
        <w:rPr>
          <w:sz w:val="22"/>
        </w:rPr>
        <w:t>a.s.</w:t>
      </w:r>
      <w:proofErr w:type="spellEnd"/>
      <w:r w:rsidRPr="00BF043B">
        <w:rPr>
          <w:sz w:val="22"/>
        </w:rPr>
        <w:t xml:space="preserve"> 2023/24</w:t>
      </w:r>
      <w:r w:rsidRPr="00BF043B">
        <w:rPr>
          <w:sz w:val="22"/>
        </w:rPr>
        <w:br/>
      </w:r>
      <w:proofErr w:type="spellStart"/>
      <w:r w:rsidRPr="00BF043B">
        <w:rPr>
          <w:sz w:val="22"/>
        </w:rPr>
        <w:t>Ipsia</w:t>
      </w:r>
      <w:proofErr w:type="spellEnd"/>
      <w:r w:rsidRPr="00BF043B">
        <w:rPr>
          <w:sz w:val="22"/>
        </w:rPr>
        <w:t xml:space="preserve"> Ettore Majorana di Cernusco s/N e Melzo</w:t>
      </w:r>
      <w:r w:rsidRPr="009A585E">
        <w:rPr>
          <w:b/>
        </w:rPr>
        <w:br/>
      </w:r>
    </w:p>
    <w:p w:rsidR="00061489" w:rsidRDefault="009A585E" w:rsidP="009A585E">
      <w:pPr>
        <w:jc w:val="center"/>
        <w:rPr>
          <w:b/>
        </w:rPr>
      </w:pPr>
      <w:r w:rsidRPr="00BF043B">
        <w:rPr>
          <w:b/>
          <w:sz w:val="28"/>
        </w:rPr>
        <w:t>PROGETTO UDA</w:t>
      </w:r>
    </w:p>
    <w:p w:rsidR="009A585E" w:rsidRDefault="009A585E" w:rsidP="009A585E">
      <w:pPr>
        <w:jc w:val="center"/>
        <w:rPr>
          <w:b/>
        </w:rPr>
      </w:pPr>
    </w:p>
    <w:p w:rsidR="009A585E" w:rsidRDefault="005F5669" w:rsidP="009A585E">
      <w:pPr>
        <w:rPr>
          <w:b/>
        </w:rPr>
      </w:pPr>
      <w:r>
        <w:rPr>
          <w:b/>
        </w:rPr>
        <w:t xml:space="preserve">QUADRO DELLE </w:t>
      </w:r>
      <w:r w:rsidR="009A585E">
        <w:rPr>
          <w:b/>
        </w:rPr>
        <w:t>COMPETENZE GENERALI</w:t>
      </w:r>
    </w:p>
    <w:p w:rsidR="009A585E" w:rsidRPr="009A585E" w:rsidRDefault="009A585E" w:rsidP="009A585E">
      <w:pPr>
        <w:numPr>
          <w:ilvl w:val="0"/>
          <w:numId w:val="2"/>
        </w:numPr>
        <w:spacing w:after="0" w:line="259" w:lineRule="auto"/>
        <w:contextualSpacing/>
        <w:jc w:val="left"/>
        <w:rPr>
          <w:rFonts w:eastAsia="Calibri"/>
          <w:bCs/>
          <w:iCs/>
        </w:rPr>
      </w:pPr>
      <w:r w:rsidRPr="009A585E">
        <w:rPr>
          <w:rFonts w:eastAsia="Calibri"/>
          <w:bCs/>
          <w:iCs/>
        </w:rPr>
        <w:t>Il sistema d</w:t>
      </w:r>
      <w:r>
        <w:rPr>
          <w:rFonts w:eastAsia="Calibri"/>
          <w:bCs/>
          <w:iCs/>
        </w:rPr>
        <w:t>ei valori costituzionali</w:t>
      </w:r>
    </w:p>
    <w:p w:rsidR="009A585E" w:rsidRPr="009A585E" w:rsidRDefault="009A585E" w:rsidP="009A585E">
      <w:pPr>
        <w:numPr>
          <w:ilvl w:val="0"/>
          <w:numId w:val="2"/>
        </w:numPr>
        <w:spacing w:after="0" w:line="259" w:lineRule="auto"/>
        <w:contextualSpacing/>
        <w:jc w:val="left"/>
        <w:rPr>
          <w:rFonts w:eastAsia="Calibri"/>
          <w:bCs/>
          <w:iCs/>
        </w:rPr>
      </w:pPr>
      <w:r>
        <w:rPr>
          <w:rFonts w:eastAsia="Calibri"/>
          <w:bCs/>
          <w:iCs/>
        </w:rPr>
        <w:t>L’ambiente naturale e antropico</w:t>
      </w:r>
      <w:r w:rsidRPr="009A585E">
        <w:rPr>
          <w:rFonts w:eastAsia="Calibri"/>
          <w:bCs/>
          <w:iCs/>
        </w:rPr>
        <w:t xml:space="preserve"> e le sue trasformazioni nel corso del tempo</w:t>
      </w:r>
    </w:p>
    <w:p w:rsidR="009A585E" w:rsidRPr="009A585E" w:rsidRDefault="009A585E" w:rsidP="009A585E">
      <w:pPr>
        <w:numPr>
          <w:ilvl w:val="0"/>
          <w:numId w:val="2"/>
        </w:numPr>
        <w:spacing w:after="0" w:line="259" w:lineRule="auto"/>
        <w:contextualSpacing/>
        <w:jc w:val="left"/>
        <w:rPr>
          <w:rFonts w:eastAsia="Calibri"/>
          <w:bCs/>
          <w:iCs/>
        </w:rPr>
      </w:pPr>
      <w:r>
        <w:rPr>
          <w:rFonts w:eastAsia="Calibri"/>
          <w:bCs/>
          <w:iCs/>
        </w:rPr>
        <w:t>L</w:t>
      </w:r>
      <w:r w:rsidRPr="009A585E">
        <w:rPr>
          <w:rFonts w:eastAsia="Calibri"/>
          <w:bCs/>
          <w:iCs/>
        </w:rPr>
        <w:t>e tradizioni culturali locali, nazionali e internazionali in una prospettiva interculturale</w:t>
      </w:r>
    </w:p>
    <w:p w:rsidR="009A585E" w:rsidRPr="009A585E" w:rsidRDefault="009A585E" w:rsidP="009A585E">
      <w:pPr>
        <w:numPr>
          <w:ilvl w:val="0"/>
          <w:numId w:val="2"/>
        </w:numPr>
        <w:spacing w:after="0" w:line="259" w:lineRule="auto"/>
        <w:contextualSpacing/>
        <w:jc w:val="left"/>
        <w:rPr>
          <w:rFonts w:eastAsia="Calibri"/>
          <w:bCs/>
          <w:iCs/>
        </w:rPr>
      </w:pPr>
      <w:r>
        <w:rPr>
          <w:rFonts w:eastAsia="Calibri"/>
          <w:bCs/>
          <w:iCs/>
        </w:rPr>
        <w:t>L</w:t>
      </w:r>
      <w:r w:rsidRPr="009A585E">
        <w:rPr>
          <w:rFonts w:eastAsia="Calibri"/>
          <w:bCs/>
          <w:iCs/>
        </w:rPr>
        <w:t xml:space="preserve">a sicurezza e la tutela della salute nei luoghi di vita e di lavoro; benessere e qualità della vita; </w:t>
      </w:r>
    </w:p>
    <w:p w:rsidR="009A585E" w:rsidRPr="009A585E" w:rsidRDefault="009A585E" w:rsidP="009A585E">
      <w:pPr>
        <w:numPr>
          <w:ilvl w:val="0"/>
          <w:numId w:val="2"/>
        </w:numPr>
        <w:spacing w:after="0" w:line="259" w:lineRule="auto"/>
        <w:contextualSpacing/>
        <w:jc w:val="left"/>
        <w:rPr>
          <w:rFonts w:eastAsia="Calibri"/>
          <w:bCs/>
          <w:iCs/>
        </w:rPr>
      </w:pPr>
      <w:r>
        <w:rPr>
          <w:rFonts w:eastAsia="Calibri"/>
          <w:bCs/>
          <w:iCs/>
        </w:rPr>
        <w:t>La tutela dell’</w:t>
      </w:r>
      <w:r w:rsidRPr="009A585E">
        <w:rPr>
          <w:rFonts w:eastAsia="Calibri"/>
          <w:bCs/>
          <w:iCs/>
        </w:rPr>
        <w:t>ambiente e del territorio</w:t>
      </w:r>
    </w:p>
    <w:p w:rsidR="009A585E" w:rsidRPr="009A585E" w:rsidRDefault="009A585E" w:rsidP="009A585E">
      <w:pPr>
        <w:spacing w:after="0"/>
        <w:rPr>
          <w:rFonts w:ascii="Calibri" w:eastAsia="Calibri" w:hAnsi="Calibri"/>
          <w:bCs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"/>
        <w:gridCol w:w="3089"/>
        <w:gridCol w:w="3006"/>
        <w:gridCol w:w="3112"/>
      </w:tblGrid>
      <w:tr w:rsidR="009A585E" w:rsidRPr="009A585E" w:rsidTr="00BF043B">
        <w:tc>
          <w:tcPr>
            <w:tcW w:w="421" w:type="dxa"/>
            <w:shd w:val="clear" w:color="auto" w:fill="D9D9D9" w:themeFill="background1" w:themeFillShade="D9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:rsidR="009A585E" w:rsidRPr="009A585E" w:rsidRDefault="009A585E" w:rsidP="00A464E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A585E">
              <w:rPr>
                <w:rFonts w:ascii="Times New Roman" w:eastAsia="Calibri" w:hAnsi="Times New Roman"/>
                <w:b/>
              </w:rPr>
              <w:t xml:space="preserve">I. </w:t>
            </w:r>
            <w:r w:rsidR="00A464E8">
              <w:rPr>
                <w:rFonts w:ascii="Times New Roman" w:eastAsia="Calibri" w:hAnsi="Times New Roman"/>
                <w:b/>
              </w:rPr>
              <w:br/>
            </w:r>
            <w:r w:rsidRPr="009A585E">
              <w:rPr>
                <w:rFonts w:ascii="Times New Roman" w:eastAsia="Calibri" w:hAnsi="Times New Roman"/>
                <w:b/>
              </w:rPr>
              <w:t>TEMATICA GENERALE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9A585E" w:rsidRPr="009A585E" w:rsidRDefault="009A585E" w:rsidP="00A464E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A585E">
              <w:rPr>
                <w:rFonts w:ascii="Times New Roman" w:eastAsia="Calibri" w:hAnsi="Times New Roman"/>
                <w:b/>
              </w:rPr>
              <w:t xml:space="preserve">II. </w:t>
            </w:r>
            <w:r w:rsidR="00A464E8">
              <w:rPr>
                <w:rFonts w:ascii="Times New Roman" w:eastAsia="Calibri" w:hAnsi="Times New Roman"/>
                <w:b/>
              </w:rPr>
              <w:br/>
            </w:r>
            <w:r w:rsidRPr="009A585E">
              <w:rPr>
                <w:rFonts w:ascii="Times New Roman" w:eastAsia="Calibri" w:hAnsi="Times New Roman"/>
                <w:b/>
              </w:rPr>
              <w:t>MODULI ATTIVITA’ TEMATICHE</w:t>
            </w:r>
            <w:r w:rsidR="00212F6E">
              <w:rPr>
                <w:rFonts w:ascii="Times New Roman" w:eastAsia="Calibri" w:hAnsi="Times New Roman"/>
                <w:b/>
              </w:rPr>
              <w:t xml:space="preserve"> (UDA)</w:t>
            </w:r>
            <w:bookmarkStart w:id="0" w:name="_GoBack"/>
            <w:bookmarkEnd w:id="0"/>
          </w:p>
        </w:tc>
        <w:tc>
          <w:tcPr>
            <w:tcW w:w="3112" w:type="dxa"/>
            <w:shd w:val="clear" w:color="auto" w:fill="D9D9D9" w:themeFill="background1" w:themeFillShade="D9"/>
          </w:tcPr>
          <w:p w:rsidR="009A585E" w:rsidRPr="009A585E" w:rsidRDefault="009A585E" w:rsidP="00A464E8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9A585E">
              <w:rPr>
                <w:rFonts w:ascii="Times New Roman" w:eastAsia="Calibri" w:hAnsi="Times New Roman"/>
                <w:b/>
              </w:rPr>
              <w:t xml:space="preserve">III. </w:t>
            </w:r>
            <w:r w:rsidR="00A464E8">
              <w:rPr>
                <w:rFonts w:ascii="Times New Roman" w:eastAsia="Calibri" w:hAnsi="Times New Roman"/>
                <w:b/>
              </w:rPr>
              <w:br/>
            </w:r>
            <w:r w:rsidRPr="009A585E">
              <w:rPr>
                <w:rFonts w:ascii="Times New Roman" w:eastAsia="Calibri" w:hAnsi="Times New Roman"/>
                <w:b/>
              </w:rPr>
              <w:t>COMPITO DI REALTA’</w:t>
            </w:r>
          </w:p>
        </w:tc>
      </w:tr>
      <w:tr w:rsidR="009A585E" w:rsidRPr="009A585E" w:rsidTr="00BF043B">
        <w:tc>
          <w:tcPr>
            <w:tcW w:w="421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  <w:r w:rsidRPr="009A585E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3089" w:type="dxa"/>
          </w:tcPr>
          <w:p w:rsidR="009A585E" w:rsidRPr="008E11DF" w:rsidRDefault="00A464E8" w:rsidP="009A585E">
            <w:pPr>
              <w:spacing w:after="160"/>
              <w:rPr>
                <w:rFonts w:ascii="Times New Roman" w:eastAsia="Calibri" w:hAnsi="Times New Roman"/>
                <w:bCs/>
                <w:i/>
                <w:sz w:val="28"/>
              </w:rPr>
            </w:pPr>
            <w:r w:rsidRPr="008E11DF">
              <w:rPr>
                <w:rFonts w:ascii="Times New Roman" w:eastAsia="Calibri" w:hAnsi="Times New Roman"/>
                <w:bCs/>
                <w:i/>
                <w:sz w:val="28"/>
              </w:rPr>
              <w:t>Libertà individuale e regole sociali</w:t>
            </w:r>
            <w:r w:rsidR="008E11DF">
              <w:rPr>
                <w:rFonts w:ascii="Times New Roman" w:eastAsia="Calibri" w:hAnsi="Times New Roman"/>
                <w:bCs/>
                <w:i/>
                <w:sz w:val="28"/>
              </w:rPr>
              <w:t>: dalla Costituzione alla scuola</w:t>
            </w:r>
          </w:p>
          <w:p w:rsidR="00A464E8" w:rsidRPr="009A585E" w:rsidRDefault="0001259F" w:rsidP="009A585E">
            <w:pPr>
              <w:spacing w:after="160"/>
              <w:rPr>
                <w:rFonts w:ascii="Times New Roman" w:eastAsia="Calibri" w:hAnsi="Times New Roman"/>
                <w:bCs/>
                <w:i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Possibili t</w:t>
            </w:r>
            <w:r w:rsidR="00A464E8" w:rsidRPr="001C5F59">
              <w:rPr>
                <w:rFonts w:ascii="Times New Roman" w:eastAsia="Calibri" w:hAnsi="Times New Roman"/>
                <w:b/>
                <w:bCs/>
                <w:sz w:val="20"/>
              </w:rPr>
              <w:t xml:space="preserve">emi </w:t>
            </w:r>
            <w:r w:rsidR="001C5F59" w:rsidRPr="001C5F59">
              <w:rPr>
                <w:rFonts w:ascii="Times New Roman" w:eastAsia="Calibri" w:hAnsi="Times New Roman"/>
                <w:b/>
                <w:bCs/>
                <w:sz w:val="20"/>
              </w:rPr>
              <w:t>coinvolti</w:t>
            </w:r>
            <w:r w:rsidR="001C5F59">
              <w:rPr>
                <w:rFonts w:ascii="Times New Roman" w:eastAsia="Calibri" w:hAnsi="Times New Roman"/>
                <w:bCs/>
                <w:i/>
                <w:sz w:val="20"/>
              </w:rPr>
              <w:br/>
            </w:r>
            <w:r w:rsidR="00A464E8" w:rsidRPr="008E11DF">
              <w:rPr>
                <w:rFonts w:ascii="Times New Roman" w:eastAsia="Calibri" w:hAnsi="Times New Roman"/>
                <w:bCs/>
                <w:sz w:val="20"/>
              </w:rPr>
              <w:t>i valori fondamentali della Costituzione, le regole del vivere civile, il senso del vivere sociale, il rapporto tra libertà dell’individuo e rispetto delle regole comuni</w:t>
            </w:r>
            <w:r w:rsidR="001C5F59" w:rsidRPr="008E11DF">
              <w:rPr>
                <w:rFonts w:ascii="Times New Roman" w:eastAsia="Calibri" w:hAnsi="Times New Roman"/>
                <w:bCs/>
                <w:sz w:val="20"/>
              </w:rPr>
              <w:t>, le regole condivise della comunicazione e del dialogo, bullismo e cyberbullismo, identità digitale e comunicazione social</w:t>
            </w:r>
          </w:p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3006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2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9A585E" w:rsidRPr="009A585E" w:rsidTr="00BF043B">
        <w:tc>
          <w:tcPr>
            <w:tcW w:w="421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  <w:r w:rsidRPr="009A585E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3089" w:type="dxa"/>
          </w:tcPr>
          <w:p w:rsidR="009A585E" w:rsidRPr="008E11DF" w:rsidRDefault="00BD275D" w:rsidP="009A585E">
            <w:pPr>
              <w:spacing w:after="160"/>
              <w:rPr>
                <w:rFonts w:ascii="Times New Roman" w:eastAsia="Calibri" w:hAnsi="Times New Roman"/>
                <w:bCs/>
                <w:i/>
                <w:sz w:val="28"/>
              </w:rPr>
            </w:pPr>
            <w:r w:rsidRPr="008E11DF">
              <w:rPr>
                <w:rFonts w:ascii="Times New Roman" w:eastAsia="Calibri" w:hAnsi="Times New Roman"/>
                <w:bCs/>
                <w:i/>
                <w:sz w:val="28"/>
              </w:rPr>
              <w:t>Leggere il territorio, leggere il mondo</w:t>
            </w:r>
          </w:p>
          <w:p w:rsidR="00BD275D" w:rsidRPr="009A585E" w:rsidRDefault="0001259F" w:rsidP="00BD275D">
            <w:pPr>
              <w:spacing w:after="160"/>
              <w:rPr>
                <w:rFonts w:ascii="Times New Roman" w:eastAsia="Calibri" w:hAnsi="Times New Roman"/>
                <w:bCs/>
                <w:i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Possibili t</w:t>
            </w:r>
            <w:r w:rsidR="00BD275D" w:rsidRPr="001C5F59">
              <w:rPr>
                <w:rFonts w:ascii="Times New Roman" w:eastAsia="Calibri" w:hAnsi="Times New Roman"/>
                <w:b/>
                <w:bCs/>
                <w:sz w:val="20"/>
              </w:rPr>
              <w:t>emi coinvolti</w:t>
            </w:r>
            <w:r w:rsidR="00BD275D">
              <w:rPr>
                <w:rFonts w:ascii="Times New Roman" w:eastAsia="Calibri" w:hAnsi="Times New Roman"/>
                <w:bCs/>
                <w:i/>
                <w:sz w:val="20"/>
              </w:rPr>
              <w:br/>
            </w:r>
            <w:r w:rsidR="00BD275D" w:rsidRPr="008E11DF">
              <w:rPr>
                <w:rFonts w:ascii="Times New Roman" w:eastAsia="Calibri" w:hAnsi="Times New Roman"/>
                <w:bCs/>
                <w:sz w:val="20"/>
              </w:rPr>
              <w:t xml:space="preserve">Riconoscere le caratteristiche storiche e quelle  naturali del proprio territorio, il rapporto tra storia locale e storia nazionale/internazionale, usare gli strumenti per la lettura del territorio (mappe, fonti, testi, documenti, la nascita e formazione degli ambienti cittadini, il rapporto tra città e campagna oggi e nella storia, centralità e importanza dei sistemi di trasporto e comunicazione, </w:t>
            </w:r>
            <w:r w:rsidRPr="008E11DF">
              <w:rPr>
                <w:rFonts w:ascii="Times New Roman" w:eastAsia="Calibri" w:hAnsi="Times New Roman"/>
                <w:bCs/>
                <w:sz w:val="20"/>
              </w:rPr>
              <w:t xml:space="preserve">i monumenti di rilievo sul territorio, </w:t>
            </w:r>
            <w:r w:rsidR="00BD275D" w:rsidRPr="008E11DF">
              <w:rPr>
                <w:rFonts w:ascii="Times New Roman" w:eastAsia="Calibri" w:hAnsi="Times New Roman"/>
                <w:bCs/>
                <w:sz w:val="20"/>
              </w:rPr>
              <w:t>l’economia del territorio e l’orientamento al lavoro</w:t>
            </w:r>
          </w:p>
          <w:p w:rsidR="009A585E" w:rsidRPr="009A585E" w:rsidRDefault="009A585E" w:rsidP="00BD275D">
            <w:pPr>
              <w:spacing w:after="16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3006" w:type="dxa"/>
          </w:tcPr>
          <w:p w:rsid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  <w:p w:rsidR="00901804" w:rsidRPr="00901804" w:rsidRDefault="00901804" w:rsidP="00901804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bCs/>
              </w:rPr>
            </w:pPr>
            <w:r w:rsidRPr="00901804">
              <w:rPr>
                <w:rFonts w:eastAsia="Calibri"/>
                <w:bCs/>
              </w:rPr>
              <w:t>LA CITTA’</w:t>
            </w:r>
          </w:p>
        </w:tc>
        <w:tc>
          <w:tcPr>
            <w:tcW w:w="3112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9A585E" w:rsidRPr="009A585E" w:rsidTr="00BF043B">
        <w:tc>
          <w:tcPr>
            <w:tcW w:w="421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  <w:r w:rsidRPr="009A585E">
              <w:rPr>
                <w:rFonts w:ascii="Times New Roman" w:eastAsia="Calibri" w:hAnsi="Times New Roman"/>
                <w:bCs/>
              </w:rPr>
              <w:lastRenderedPageBreak/>
              <w:t>3</w:t>
            </w:r>
          </w:p>
        </w:tc>
        <w:tc>
          <w:tcPr>
            <w:tcW w:w="3089" w:type="dxa"/>
          </w:tcPr>
          <w:p w:rsidR="009A585E" w:rsidRPr="009A585E" w:rsidRDefault="008E11DF" w:rsidP="009A585E">
            <w:pPr>
              <w:spacing w:after="160"/>
              <w:rPr>
                <w:rFonts w:ascii="Times New Roman" w:eastAsia="Calibri" w:hAnsi="Times New Roman"/>
                <w:bCs/>
                <w:i/>
                <w:sz w:val="28"/>
              </w:rPr>
            </w:pPr>
            <w:r w:rsidRPr="007B1576">
              <w:rPr>
                <w:rFonts w:ascii="Times New Roman" w:eastAsia="Calibri" w:hAnsi="Times New Roman"/>
                <w:bCs/>
                <w:i/>
                <w:sz w:val="28"/>
              </w:rPr>
              <w:t xml:space="preserve">Differenze linguistiche e dialogo culturale nel mondo globalizzato </w:t>
            </w:r>
          </w:p>
          <w:p w:rsidR="009A585E" w:rsidRDefault="008E11DF" w:rsidP="008E11D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11D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Possibili temi coinvolti</w:t>
            </w:r>
            <w:r w:rsidRPr="008E11DF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br/>
            </w:r>
            <w:r w:rsidRPr="008E11DF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Implicazioni culturali delle lingue straniere studiate (o proprie degli studenti), </w:t>
            </w:r>
            <w:r w:rsidR="007B157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ruolo e significato culturale della traduzione, </w:t>
            </w:r>
            <w:r w:rsidRPr="008E11DF">
              <w:rPr>
                <w:rFonts w:ascii="Times New Roman" w:eastAsia="Calibri" w:hAnsi="Times New Roman"/>
                <w:bCs/>
                <w:sz w:val="20"/>
                <w:szCs w:val="20"/>
              </w:rPr>
              <w:t>esempi di rapporto (incontro, scontro, dialogo, osmosi) tra culture e civiltà nella storia,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il ruolo della letteratura nel dialogo culturale, il rapporto Europa/mondo nella modernità</w:t>
            </w:r>
            <w:r w:rsidR="007B1576">
              <w:rPr>
                <w:rFonts w:ascii="Times New Roman" w:eastAsia="Calibri" w:hAnsi="Times New Roman"/>
                <w:bCs/>
                <w:sz w:val="20"/>
                <w:szCs w:val="20"/>
              </w:rPr>
              <w:t>, la dialettica (culturale, economica, politica) tra locale e internazionale</w:t>
            </w:r>
          </w:p>
          <w:p w:rsidR="00BF043B" w:rsidRPr="009A585E" w:rsidRDefault="00BF043B" w:rsidP="008E11DF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3006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2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9A585E" w:rsidRPr="009A585E" w:rsidTr="00BF043B">
        <w:tc>
          <w:tcPr>
            <w:tcW w:w="421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  <w:r w:rsidRPr="009A585E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089" w:type="dxa"/>
          </w:tcPr>
          <w:p w:rsidR="009A585E" w:rsidRPr="009A585E" w:rsidRDefault="006409F4" w:rsidP="009A585E">
            <w:pPr>
              <w:spacing w:after="160"/>
              <w:rPr>
                <w:rFonts w:ascii="Times New Roman" w:eastAsia="Calibri" w:hAnsi="Times New Roman"/>
                <w:bCs/>
                <w:i/>
                <w:sz w:val="28"/>
              </w:rPr>
            </w:pPr>
            <w:r w:rsidRPr="006409F4">
              <w:rPr>
                <w:rFonts w:ascii="Times New Roman" w:eastAsia="Calibri" w:hAnsi="Times New Roman"/>
                <w:bCs/>
                <w:i/>
                <w:sz w:val="28"/>
              </w:rPr>
              <w:t>L’ambiente</w:t>
            </w:r>
            <w:r>
              <w:rPr>
                <w:rFonts w:ascii="Times New Roman" w:eastAsia="Calibri" w:hAnsi="Times New Roman"/>
                <w:bCs/>
                <w:i/>
                <w:sz w:val="28"/>
              </w:rPr>
              <w:t xml:space="preserve"> e la sua storia</w:t>
            </w:r>
            <w:r w:rsidRPr="006409F4">
              <w:rPr>
                <w:rFonts w:ascii="Times New Roman" w:eastAsia="Calibri" w:hAnsi="Times New Roman"/>
                <w:bCs/>
                <w:i/>
                <w:sz w:val="28"/>
              </w:rPr>
              <w:t xml:space="preserve">: habitat, </w:t>
            </w:r>
            <w:r>
              <w:rPr>
                <w:rFonts w:ascii="Times New Roman" w:eastAsia="Calibri" w:hAnsi="Times New Roman"/>
                <w:bCs/>
                <w:i/>
                <w:sz w:val="28"/>
              </w:rPr>
              <w:t xml:space="preserve">ostacolo, </w:t>
            </w:r>
            <w:r w:rsidRPr="006409F4">
              <w:rPr>
                <w:rFonts w:ascii="Times New Roman" w:eastAsia="Calibri" w:hAnsi="Times New Roman"/>
                <w:bCs/>
                <w:i/>
                <w:sz w:val="28"/>
              </w:rPr>
              <w:t>risorsa,</w:t>
            </w:r>
            <w:r>
              <w:rPr>
                <w:rFonts w:ascii="Times New Roman" w:eastAsia="Calibri" w:hAnsi="Times New Roman"/>
                <w:bCs/>
                <w:i/>
                <w:sz w:val="28"/>
              </w:rPr>
              <w:t xml:space="preserve"> sfruttamento</w:t>
            </w:r>
          </w:p>
          <w:p w:rsidR="009A585E" w:rsidRDefault="00052D5C" w:rsidP="006409F4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11D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Possibili temi coinvolti</w:t>
            </w:r>
            <w:r w:rsidRPr="008E11DF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br/>
            </w:r>
            <w:r w:rsidR="006409F4">
              <w:rPr>
                <w:rFonts w:ascii="Times New Roman" w:eastAsia="Calibri" w:hAnsi="Times New Roman"/>
                <w:bCs/>
                <w:sz w:val="20"/>
                <w:szCs w:val="20"/>
              </w:rPr>
              <w:t>La tutela del paesaggio e dell’ecosistema, sviluppo di sistemi sociali ed economici ecosostenibili, le trasformazioni storiche dell’ambiente naturale e antropico, la natura come luogo dell’immaginario, i diritti della natura, i mutamenti climatici e il fattore antropico</w:t>
            </w:r>
            <w:r w:rsidR="00317CF4">
              <w:rPr>
                <w:rFonts w:ascii="Times New Roman" w:eastAsia="Calibri" w:hAnsi="Times New Roman"/>
                <w:bCs/>
                <w:sz w:val="20"/>
                <w:szCs w:val="20"/>
              </w:rPr>
              <w:t>, società di massa e società dei consumi</w:t>
            </w:r>
          </w:p>
          <w:p w:rsidR="00BF043B" w:rsidRPr="009A585E" w:rsidRDefault="00BF043B" w:rsidP="006409F4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006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2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9A585E" w:rsidRPr="009A585E" w:rsidTr="00BF043B">
        <w:tc>
          <w:tcPr>
            <w:tcW w:w="421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  <w:r w:rsidRPr="009A585E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3089" w:type="dxa"/>
          </w:tcPr>
          <w:p w:rsidR="009A585E" w:rsidRPr="009A585E" w:rsidRDefault="005F5669" w:rsidP="009A585E">
            <w:pPr>
              <w:spacing w:after="160"/>
              <w:rPr>
                <w:rFonts w:ascii="Times New Roman" w:eastAsia="Calibri" w:hAnsi="Times New Roman"/>
                <w:bCs/>
                <w:i/>
                <w:sz w:val="28"/>
              </w:rPr>
            </w:pPr>
            <w:r>
              <w:rPr>
                <w:rFonts w:ascii="Times New Roman" w:eastAsia="Calibri" w:hAnsi="Times New Roman"/>
                <w:bCs/>
                <w:i/>
                <w:sz w:val="28"/>
              </w:rPr>
              <w:t>Realtà e regole del</w:t>
            </w:r>
            <w:r w:rsidR="006D1747" w:rsidRPr="006D1747">
              <w:rPr>
                <w:rFonts w:ascii="Times New Roman" w:eastAsia="Calibri" w:hAnsi="Times New Roman"/>
                <w:bCs/>
                <w:i/>
                <w:sz w:val="28"/>
              </w:rPr>
              <w:t xml:space="preserve"> mondo del lavoro</w:t>
            </w:r>
          </w:p>
          <w:p w:rsidR="006D1747" w:rsidRPr="006D1747" w:rsidRDefault="006D1747" w:rsidP="006D1747">
            <w:pPr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6D1747">
              <w:rPr>
                <w:rFonts w:ascii="Times New Roman" w:eastAsia="Calibri" w:hAnsi="Times New Roman"/>
                <w:b/>
                <w:bCs/>
                <w:sz w:val="20"/>
              </w:rPr>
              <w:t>Possibili temi coinvolti</w:t>
            </w:r>
          </w:p>
          <w:p w:rsidR="009A585E" w:rsidRDefault="006D1747" w:rsidP="006D1747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Trasformazioni storiche del mondo e dei luoghi del lavoro, la sicurezza sul mondo del lavoro, diritti e doveri dei lavoratori, la lotta storica per la conquista dei diritti dall’800 a oggi, i problemi del lavoro nel mondo contemporaneo, i riferimenti normativi su lavoro, il rapporto tra mondo della scuola e mondo del lavoro</w:t>
            </w:r>
            <w:r w:rsidR="00052D5C">
              <w:rPr>
                <w:rFonts w:ascii="Times New Roman" w:eastAsia="Calibri" w:hAnsi="Times New Roman"/>
                <w:bCs/>
                <w:sz w:val="20"/>
              </w:rPr>
              <w:t>, le nuove professioni, il ruolo della comunicazione nell’orientamento e nella ricerca del lavoro</w:t>
            </w:r>
          </w:p>
          <w:p w:rsidR="00BF043B" w:rsidRPr="009A585E" w:rsidRDefault="00BF043B" w:rsidP="006D1747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006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2" w:type="dxa"/>
          </w:tcPr>
          <w:p w:rsidR="009A585E" w:rsidRPr="009A585E" w:rsidRDefault="009A585E" w:rsidP="009A585E">
            <w:pPr>
              <w:rPr>
                <w:rFonts w:ascii="Times New Roman" w:eastAsia="Calibri" w:hAnsi="Times New Roman"/>
                <w:bCs/>
              </w:rPr>
            </w:pPr>
          </w:p>
        </w:tc>
      </w:tr>
    </w:tbl>
    <w:p w:rsidR="009A585E" w:rsidRPr="009A585E" w:rsidRDefault="009A585E" w:rsidP="009A585E">
      <w:pPr>
        <w:spacing w:after="0"/>
        <w:rPr>
          <w:rFonts w:ascii="Calibri" w:eastAsia="Calibri" w:hAnsi="Calibri"/>
          <w:bCs/>
        </w:rPr>
      </w:pPr>
    </w:p>
    <w:p w:rsidR="009A585E" w:rsidRPr="009A585E" w:rsidRDefault="009A585E" w:rsidP="009A585E">
      <w:pPr>
        <w:jc w:val="center"/>
        <w:rPr>
          <w:b/>
        </w:rPr>
      </w:pPr>
    </w:p>
    <w:sectPr w:rsidR="009A585E" w:rsidRPr="009A585E" w:rsidSect="00BD27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9F1"/>
    <w:multiLevelType w:val="hybridMultilevel"/>
    <w:tmpl w:val="4A643C84"/>
    <w:lvl w:ilvl="0" w:tplc="B7722C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77224"/>
    <w:multiLevelType w:val="hybridMultilevel"/>
    <w:tmpl w:val="43EAD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2048"/>
    <w:multiLevelType w:val="hybridMultilevel"/>
    <w:tmpl w:val="F1B8CA42"/>
    <w:lvl w:ilvl="0" w:tplc="B908E6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85E"/>
    <w:rsid w:val="0001259F"/>
    <w:rsid w:val="0004281C"/>
    <w:rsid w:val="00052D5C"/>
    <w:rsid w:val="00061489"/>
    <w:rsid w:val="001C5F59"/>
    <w:rsid w:val="001F6891"/>
    <w:rsid w:val="00212F6E"/>
    <w:rsid w:val="00317CF4"/>
    <w:rsid w:val="00345A4A"/>
    <w:rsid w:val="005F5669"/>
    <w:rsid w:val="006409F4"/>
    <w:rsid w:val="006D1747"/>
    <w:rsid w:val="007B1576"/>
    <w:rsid w:val="008E11DF"/>
    <w:rsid w:val="00901804"/>
    <w:rsid w:val="009A585E"/>
    <w:rsid w:val="00A464E8"/>
    <w:rsid w:val="00BD275D"/>
    <w:rsid w:val="00BF043B"/>
    <w:rsid w:val="00CA2330"/>
    <w:rsid w:val="00E7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E6FD"/>
  <w15:docId w15:val="{59E331E2-F81F-4920-B1C9-DEED8017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A585E"/>
    <w:pPr>
      <w:spacing w:after="0" w:line="240" w:lineRule="auto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A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Limonta</dc:creator>
  <cp:lastModifiedBy>admin</cp:lastModifiedBy>
  <cp:revision>4</cp:revision>
  <dcterms:created xsi:type="dcterms:W3CDTF">2023-08-31T15:58:00Z</dcterms:created>
  <dcterms:modified xsi:type="dcterms:W3CDTF">2023-10-29T09:27:00Z</dcterms:modified>
</cp:coreProperties>
</file>