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816E8" w14:textId="77777777" w:rsidR="00A915EC" w:rsidRPr="000D65E0" w:rsidRDefault="00A915EC" w:rsidP="00A915EC">
      <w:pPr>
        <w:pStyle w:val="TabellaDatiAmm"/>
        <w:rPr>
          <w:rFonts w:asciiTheme="minorHAnsi" w:hAnsiTheme="minorHAnsi" w:cstheme="minorHAnsi"/>
          <w:i/>
          <w:iCs/>
          <w:sz w:val="24"/>
          <w:szCs w:val="24"/>
        </w:rPr>
      </w:pPr>
      <w:r w:rsidRPr="000D65E0">
        <w:rPr>
          <w:rFonts w:asciiTheme="minorHAnsi" w:hAnsiTheme="minorHAnsi" w:cstheme="minorHAnsi"/>
          <w:sz w:val="24"/>
          <w:szCs w:val="24"/>
        </w:rPr>
        <w:object w:dxaOrig="2239" w:dyaOrig="1267" w14:anchorId="7A857E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49.2pt" o:ole="">
            <v:imagedata r:id="rId6" o:title=""/>
          </v:shape>
          <o:OLEObject Type="Embed" ProgID="Word.Picture.8" ShapeID="_x0000_i1025" DrawAspect="Content" ObjectID="_1754756431" r:id="rId7"/>
        </w:object>
      </w:r>
      <w:hyperlink r:id="rId8" w:history="1">
        <w:r w:rsidR="00603A78" w:rsidRPr="000D65E0">
          <w:rPr>
            <w:rStyle w:val="Collegamentoipertestuale"/>
            <w:rFonts w:asciiTheme="minorHAnsi" w:hAnsiTheme="minorHAnsi" w:cstheme="minorHAnsi"/>
            <w:sz w:val="24"/>
            <w:szCs w:val="24"/>
          </w:rPr>
          <w:t>www.ipsiacernusco.edu.it</w:t>
        </w:r>
      </w:hyperlink>
      <w:r w:rsidRPr="000D65E0">
        <w:rPr>
          <w:rFonts w:asciiTheme="minorHAnsi" w:hAnsiTheme="minorHAnsi" w:cstheme="minorHAnsi"/>
          <w:sz w:val="24"/>
          <w:szCs w:val="24"/>
        </w:rPr>
        <w:object w:dxaOrig="2239" w:dyaOrig="1267" w14:anchorId="6E635876">
          <v:shape id="_x0000_i1026" type="#_x0000_t75" style="width:84pt;height:49.2pt" o:ole="">
            <v:imagedata r:id="rId6" o:title=""/>
          </v:shape>
          <o:OLEObject Type="Embed" ProgID="Word.Picture.8" ShapeID="_x0000_i1026" DrawAspect="Content" ObjectID="_1754756432" r:id="rId9"/>
        </w:object>
      </w:r>
    </w:p>
    <w:p w14:paraId="31E39FF1" w14:textId="77777777" w:rsidR="00A915EC" w:rsidRPr="000D65E0" w:rsidRDefault="00A915EC" w:rsidP="00A915EC">
      <w:pPr>
        <w:pStyle w:val="TabellaDatiAmm"/>
        <w:rPr>
          <w:rFonts w:asciiTheme="minorHAnsi" w:hAnsiTheme="minorHAnsi" w:cstheme="minorHAnsi"/>
          <w:i/>
          <w:iCs/>
          <w:sz w:val="24"/>
          <w:szCs w:val="24"/>
        </w:rPr>
      </w:pPr>
      <w:r w:rsidRPr="000D65E0">
        <w:rPr>
          <w:rFonts w:asciiTheme="minorHAnsi" w:hAnsiTheme="minorHAnsi" w:cstheme="minorHAnsi"/>
          <w:b/>
          <w:bCs/>
          <w:sz w:val="24"/>
          <w:szCs w:val="24"/>
        </w:rPr>
        <w:t xml:space="preserve"> I</w:t>
      </w:r>
      <w:r w:rsidRPr="000D65E0">
        <w:rPr>
          <w:rFonts w:asciiTheme="minorHAnsi" w:hAnsiTheme="minorHAnsi" w:cstheme="minorHAnsi"/>
          <w:sz w:val="24"/>
          <w:szCs w:val="24"/>
        </w:rPr>
        <w:t xml:space="preserve">STITUTO </w:t>
      </w:r>
      <w:r w:rsidRPr="000D65E0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0D65E0">
        <w:rPr>
          <w:rFonts w:asciiTheme="minorHAnsi" w:hAnsiTheme="minorHAnsi" w:cstheme="minorHAnsi"/>
          <w:sz w:val="24"/>
          <w:szCs w:val="24"/>
        </w:rPr>
        <w:t xml:space="preserve">ROFESSIONALE DI </w:t>
      </w:r>
      <w:r w:rsidRPr="000D65E0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0D65E0">
        <w:rPr>
          <w:rFonts w:asciiTheme="minorHAnsi" w:hAnsiTheme="minorHAnsi" w:cstheme="minorHAnsi"/>
          <w:sz w:val="24"/>
          <w:szCs w:val="24"/>
        </w:rPr>
        <w:t>TATO PER L’</w:t>
      </w:r>
      <w:r w:rsidRPr="000D65E0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0D65E0">
        <w:rPr>
          <w:rFonts w:asciiTheme="minorHAnsi" w:hAnsiTheme="minorHAnsi" w:cstheme="minorHAnsi"/>
          <w:sz w:val="24"/>
          <w:szCs w:val="24"/>
        </w:rPr>
        <w:t>NDUSTRIA E L’</w:t>
      </w:r>
      <w:r w:rsidRPr="000D65E0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0D65E0">
        <w:rPr>
          <w:rFonts w:asciiTheme="minorHAnsi" w:hAnsiTheme="minorHAnsi" w:cstheme="minorHAnsi"/>
          <w:sz w:val="24"/>
          <w:szCs w:val="24"/>
        </w:rPr>
        <w:t>RTIGIANATO</w:t>
      </w:r>
    </w:p>
    <w:p w14:paraId="047BBC58" w14:textId="77777777" w:rsidR="00A915EC" w:rsidRPr="000D65E0" w:rsidRDefault="00A915EC" w:rsidP="00A915EC">
      <w:pPr>
        <w:pStyle w:val="Rientrocorpodeltesto"/>
        <w:rPr>
          <w:rFonts w:asciiTheme="minorHAnsi" w:hAnsiTheme="minorHAnsi" w:cstheme="minorHAnsi"/>
          <w:szCs w:val="24"/>
        </w:rPr>
      </w:pPr>
    </w:p>
    <w:p w14:paraId="19F51CA4" w14:textId="77777777" w:rsidR="00A86799" w:rsidRPr="000D65E0" w:rsidRDefault="0012602A" w:rsidP="00BA6DB3">
      <w:pPr>
        <w:jc w:val="both"/>
        <w:rPr>
          <w:rFonts w:asciiTheme="minorHAnsi" w:hAnsiTheme="minorHAnsi" w:cstheme="minorHAnsi"/>
        </w:rPr>
      </w:pP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</w:p>
    <w:p w14:paraId="6B587A8B" w14:textId="3E1ECC1E" w:rsidR="00A86799" w:rsidRPr="000D65E0" w:rsidRDefault="003A26A3" w:rsidP="005766D1">
      <w:pPr>
        <w:pStyle w:val="Titolo1"/>
        <w:ind w:left="2124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65E0">
        <w:rPr>
          <w:rFonts w:asciiTheme="minorHAnsi" w:hAnsiTheme="minorHAnsi" w:cstheme="minorHAnsi"/>
          <w:b/>
          <w:sz w:val="24"/>
          <w:szCs w:val="24"/>
        </w:rPr>
        <w:t xml:space="preserve">Verbale </w:t>
      </w:r>
      <w:r w:rsidR="00B86871" w:rsidRPr="000D65E0">
        <w:rPr>
          <w:rFonts w:asciiTheme="minorHAnsi" w:hAnsiTheme="minorHAnsi" w:cstheme="minorHAnsi"/>
          <w:b/>
          <w:sz w:val="24"/>
          <w:szCs w:val="24"/>
        </w:rPr>
        <w:t xml:space="preserve">Collegio Docenti </w:t>
      </w:r>
      <w:r w:rsidR="00345EB9">
        <w:rPr>
          <w:rFonts w:asciiTheme="minorHAnsi" w:hAnsiTheme="minorHAnsi" w:cstheme="minorHAnsi"/>
          <w:b/>
          <w:sz w:val="24"/>
          <w:szCs w:val="24"/>
        </w:rPr>
        <w:t>1</w:t>
      </w:r>
      <w:r w:rsidR="000827DA">
        <w:rPr>
          <w:rFonts w:asciiTheme="minorHAnsi" w:hAnsiTheme="minorHAnsi" w:cstheme="minorHAnsi"/>
          <w:b/>
          <w:sz w:val="24"/>
          <w:szCs w:val="24"/>
        </w:rPr>
        <w:t>4</w:t>
      </w:r>
      <w:r w:rsidR="00345EB9">
        <w:rPr>
          <w:rFonts w:asciiTheme="minorHAnsi" w:hAnsiTheme="minorHAnsi" w:cstheme="minorHAnsi"/>
          <w:b/>
          <w:sz w:val="24"/>
          <w:szCs w:val="24"/>
        </w:rPr>
        <w:t xml:space="preserve"> giugno</w:t>
      </w:r>
    </w:p>
    <w:p w14:paraId="3C6224D3" w14:textId="77777777" w:rsidR="00816A65" w:rsidRPr="000D65E0" w:rsidRDefault="00816A65" w:rsidP="00816A65">
      <w:pPr>
        <w:jc w:val="both"/>
        <w:rPr>
          <w:rFonts w:asciiTheme="minorHAnsi" w:hAnsiTheme="minorHAnsi" w:cstheme="minorHAnsi"/>
        </w:rPr>
      </w:pPr>
    </w:p>
    <w:p w14:paraId="1C2B9616" w14:textId="131E52FB" w:rsidR="00816A65" w:rsidRPr="000D65E0" w:rsidRDefault="00816A65" w:rsidP="00816A65">
      <w:pPr>
        <w:jc w:val="both"/>
        <w:rPr>
          <w:rFonts w:asciiTheme="minorHAnsi" w:hAnsiTheme="minorHAnsi" w:cstheme="minorHAnsi"/>
        </w:rPr>
      </w:pPr>
      <w:r w:rsidRPr="000D65E0">
        <w:rPr>
          <w:rFonts w:asciiTheme="minorHAnsi" w:hAnsiTheme="minorHAnsi" w:cstheme="minorHAnsi"/>
        </w:rPr>
        <w:t xml:space="preserve">Oggi </w:t>
      </w:r>
      <w:r w:rsidR="000827DA">
        <w:rPr>
          <w:rFonts w:asciiTheme="minorHAnsi" w:hAnsiTheme="minorHAnsi" w:cstheme="minorHAnsi"/>
          <w:b/>
        </w:rPr>
        <w:t>mercoledì 14</w:t>
      </w:r>
      <w:r w:rsidR="007B452A" w:rsidRPr="00AD2212">
        <w:rPr>
          <w:rFonts w:asciiTheme="minorHAnsi" w:hAnsiTheme="minorHAnsi" w:cstheme="minorHAnsi"/>
          <w:b/>
        </w:rPr>
        <w:t xml:space="preserve"> giugno</w:t>
      </w:r>
      <w:r w:rsidR="007B452A">
        <w:rPr>
          <w:rFonts w:asciiTheme="minorHAnsi" w:hAnsiTheme="minorHAnsi" w:cstheme="minorHAnsi"/>
          <w:b/>
        </w:rPr>
        <w:t xml:space="preserve"> </w:t>
      </w:r>
      <w:r w:rsidR="00EF1F61">
        <w:rPr>
          <w:rFonts w:asciiTheme="minorHAnsi" w:hAnsiTheme="minorHAnsi" w:cstheme="minorHAnsi"/>
          <w:b/>
        </w:rPr>
        <w:t>202</w:t>
      </w:r>
      <w:r w:rsidR="000827DA">
        <w:rPr>
          <w:rFonts w:asciiTheme="minorHAnsi" w:hAnsiTheme="minorHAnsi" w:cstheme="minorHAnsi"/>
          <w:b/>
        </w:rPr>
        <w:t>3</w:t>
      </w:r>
      <w:r w:rsidR="00EF1F61">
        <w:rPr>
          <w:rFonts w:asciiTheme="minorHAnsi" w:hAnsiTheme="minorHAnsi" w:cstheme="minorHAnsi"/>
          <w:b/>
        </w:rPr>
        <w:t xml:space="preserve"> </w:t>
      </w:r>
      <w:r w:rsidR="007B452A" w:rsidRPr="00AD2212">
        <w:rPr>
          <w:rFonts w:asciiTheme="minorHAnsi" w:hAnsiTheme="minorHAnsi" w:cstheme="minorHAnsi"/>
          <w:b/>
          <w:bCs/>
        </w:rPr>
        <w:t xml:space="preserve">alle </w:t>
      </w:r>
      <w:r w:rsidR="000827DA">
        <w:rPr>
          <w:rFonts w:asciiTheme="minorHAnsi" w:hAnsiTheme="minorHAnsi" w:cstheme="minorHAnsi"/>
          <w:b/>
          <w:bCs/>
        </w:rPr>
        <w:t>9.30</w:t>
      </w:r>
      <w:r w:rsidR="007B452A">
        <w:rPr>
          <w:rFonts w:asciiTheme="minorHAnsi" w:hAnsiTheme="minorHAnsi" w:cstheme="minorHAnsi"/>
          <w:b/>
          <w:bCs/>
        </w:rPr>
        <w:t xml:space="preserve"> </w:t>
      </w:r>
      <w:r w:rsidR="007B452A" w:rsidRPr="007B452A">
        <w:rPr>
          <w:rFonts w:asciiTheme="minorHAnsi" w:hAnsiTheme="minorHAnsi" w:cstheme="minorHAnsi"/>
          <w:bCs/>
        </w:rPr>
        <w:t>si</w:t>
      </w:r>
      <w:r w:rsidRPr="000D65E0">
        <w:rPr>
          <w:rFonts w:asciiTheme="minorHAnsi" w:hAnsiTheme="minorHAnsi" w:cstheme="minorHAnsi"/>
        </w:rPr>
        <w:t xml:space="preserve"> riunisce il Collegio Docenti per discutere e deliberare il seguente o.d.g.:</w:t>
      </w:r>
    </w:p>
    <w:p w14:paraId="4F297EE4" w14:textId="77777777" w:rsidR="007B452A" w:rsidRPr="00AD2212" w:rsidRDefault="007B452A" w:rsidP="007B452A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5152D8F" w14:textId="77777777" w:rsidR="000827DA" w:rsidRPr="00AD2212" w:rsidRDefault="000827DA" w:rsidP="000827D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D2212">
        <w:rPr>
          <w:rFonts w:asciiTheme="minorHAnsi" w:hAnsiTheme="minorHAnsi" w:cstheme="minorHAnsi"/>
        </w:rPr>
        <w:t>Approvazione del verbale della seduta precedente (CLICCA);</w:t>
      </w:r>
      <w:r>
        <w:rPr>
          <w:rFonts w:asciiTheme="minorHAnsi" w:hAnsiTheme="minorHAnsi" w:cstheme="minorHAnsi"/>
        </w:rPr>
        <w:t xml:space="preserve"> </w:t>
      </w:r>
      <w:r w:rsidRPr="00E34C66">
        <w:rPr>
          <w:rFonts w:asciiTheme="minorHAnsi" w:hAnsiTheme="minorHAnsi" w:cstheme="minorHAnsi"/>
          <w:i/>
        </w:rPr>
        <w:t>- disponibile a breve</w:t>
      </w:r>
    </w:p>
    <w:p w14:paraId="2881A4B0" w14:textId="77777777" w:rsidR="000827DA" w:rsidRDefault="000827DA" w:rsidP="000827D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D2212">
        <w:rPr>
          <w:rFonts w:asciiTheme="minorHAnsi" w:hAnsiTheme="minorHAnsi" w:cstheme="minorHAnsi"/>
        </w:rPr>
        <w:t xml:space="preserve">Comunicazioni del DS; in part: </w:t>
      </w:r>
    </w:p>
    <w:p w14:paraId="1097B055" w14:textId="77777777" w:rsidR="000827DA" w:rsidRPr="00E34C66" w:rsidRDefault="000827DA" w:rsidP="000827DA">
      <w:pPr>
        <w:pStyle w:val="Paragrafoelenco"/>
        <w:numPr>
          <w:ilvl w:val="0"/>
          <w:numId w:val="14"/>
        </w:numPr>
        <w:rPr>
          <w:rFonts w:asciiTheme="minorHAnsi" w:hAnsiTheme="minorHAnsi" w:cstheme="minorHAnsi"/>
        </w:rPr>
      </w:pPr>
      <w:r w:rsidRPr="00E34C66">
        <w:rPr>
          <w:rFonts w:asciiTheme="minorHAnsi" w:hAnsiTheme="minorHAnsi" w:cstheme="minorHAnsi"/>
        </w:rPr>
        <w:t>effetti dell’applicazione della l. finanziaria 2023 sull’autonomia scolastica</w:t>
      </w:r>
    </w:p>
    <w:p w14:paraId="26546FCB" w14:textId="77777777" w:rsidR="000827DA" w:rsidRDefault="000827DA" w:rsidP="000827DA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E34C66">
        <w:rPr>
          <w:rFonts w:asciiTheme="minorHAnsi" w:hAnsiTheme="minorHAnsi" w:cstheme="minorHAnsi"/>
        </w:rPr>
        <w:t xml:space="preserve">andamento scrutini finali; rapporti con le famiglie; </w:t>
      </w:r>
    </w:p>
    <w:p w14:paraId="10517A18" w14:textId="77777777" w:rsidR="000827DA" w:rsidRPr="00E34C66" w:rsidRDefault="000827DA" w:rsidP="000827DA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bookmarkStart w:id="0" w:name="_Hlk137558849"/>
      <w:r>
        <w:rPr>
          <w:rFonts w:asciiTheme="minorHAnsi" w:hAnsiTheme="minorHAnsi" w:cstheme="minorHAnsi"/>
        </w:rPr>
        <w:t>applicazione normativa tutor orientatori</w:t>
      </w:r>
    </w:p>
    <w:bookmarkEnd w:id="0"/>
    <w:p w14:paraId="20C598CD" w14:textId="77777777" w:rsidR="000827DA" w:rsidRPr="00AD2212" w:rsidRDefault="000827DA" w:rsidP="000827DA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D2212">
        <w:rPr>
          <w:rFonts w:asciiTheme="minorHAnsi" w:hAnsiTheme="minorHAnsi" w:cstheme="minorHAnsi"/>
        </w:rPr>
        <w:t xml:space="preserve">Relazioni </w:t>
      </w:r>
      <w:r>
        <w:rPr>
          <w:rFonts w:asciiTheme="minorHAnsi" w:hAnsiTheme="minorHAnsi" w:cstheme="minorHAnsi"/>
        </w:rPr>
        <w:t xml:space="preserve">conclusive referenti </w:t>
      </w:r>
      <w:r w:rsidRPr="00AD2212">
        <w:rPr>
          <w:rFonts w:asciiTheme="minorHAnsi" w:hAnsiTheme="minorHAnsi" w:cstheme="minorHAnsi"/>
        </w:rPr>
        <w:t>area/progetto;</w:t>
      </w:r>
    </w:p>
    <w:p w14:paraId="7448E400" w14:textId="77777777" w:rsidR="000827DA" w:rsidRDefault="000827DA" w:rsidP="000827D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Fasi terminali dell’</w:t>
      </w:r>
      <w:proofErr w:type="spellStart"/>
      <w:r>
        <w:rPr>
          <w:rFonts w:asciiTheme="minorHAnsi" w:hAnsiTheme="minorHAnsi" w:cstheme="minorHAnsi"/>
        </w:rPr>
        <w:t>as</w:t>
      </w:r>
      <w:proofErr w:type="spellEnd"/>
      <w:proofErr w:type="gramStart"/>
      <w:r>
        <w:rPr>
          <w:rFonts w:asciiTheme="minorHAnsi" w:hAnsiTheme="minorHAnsi" w:cstheme="minorHAnsi"/>
        </w:rPr>
        <w:t>. :</w:t>
      </w:r>
      <w:proofErr w:type="gramEnd"/>
      <w:r>
        <w:rPr>
          <w:rFonts w:asciiTheme="minorHAnsi" w:hAnsiTheme="minorHAnsi" w:cstheme="minorHAnsi"/>
        </w:rPr>
        <w:t xml:space="preserve"> Corsi di recupero, esami, scrutini alunni con giudizio sospeso</w:t>
      </w:r>
      <w:r w:rsidRPr="00AD2212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esami integrativi</w:t>
      </w:r>
      <w:r w:rsidRPr="00AD2212">
        <w:rPr>
          <w:rFonts w:asciiTheme="minorHAnsi" w:hAnsiTheme="minorHAnsi" w:cstheme="minorHAnsi"/>
        </w:rPr>
        <w:t xml:space="preserve">  </w:t>
      </w:r>
    </w:p>
    <w:p w14:paraId="2B5FD3FB" w14:textId="77777777" w:rsidR="000827DA" w:rsidRPr="00AD2212" w:rsidRDefault="000827DA" w:rsidP="000827D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D2212">
        <w:rPr>
          <w:rFonts w:asciiTheme="minorHAnsi" w:hAnsiTheme="minorHAnsi" w:cstheme="minorHAnsi"/>
        </w:rPr>
        <w:t>Varie ed eventuali.</w:t>
      </w:r>
      <w:r>
        <w:rPr>
          <w:rFonts w:asciiTheme="minorHAnsi" w:hAnsiTheme="minorHAnsi" w:cstheme="minorHAnsi"/>
        </w:rPr>
        <w:t xml:space="preserve"> </w:t>
      </w:r>
    </w:p>
    <w:p w14:paraId="165400F4" w14:textId="77777777" w:rsidR="000827DA" w:rsidRPr="00AD2212" w:rsidRDefault="000827DA" w:rsidP="000827D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D2212">
        <w:rPr>
          <w:rFonts w:asciiTheme="minorHAnsi" w:hAnsiTheme="minorHAnsi" w:cstheme="minorHAnsi"/>
        </w:rPr>
        <w:t>Congedo docenti pensionandi.</w:t>
      </w:r>
    </w:p>
    <w:p w14:paraId="198C8E54" w14:textId="77777777" w:rsidR="000827DA" w:rsidRDefault="000827DA" w:rsidP="00035CAE">
      <w:pPr>
        <w:jc w:val="both"/>
        <w:rPr>
          <w:rFonts w:asciiTheme="minorHAnsi" w:hAnsiTheme="minorHAnsi" w:cstheme="minorHAnsi"/>
        </w:rPr>
      </w:pPr>
    </w:p>
    <w:p w14:paraId="7B4FDA99" w14:textId="77777777" w:rsidR="000827DA" w:rsidRDefault="000827DA" w:rsidP="00035CAE">
      <w:pPr>
        <w:jc w:val="both"/>
        <w:rPr>
          <w:rFonts w:asciiTheme="minorHAnsi" w:hAnsiTheme="minorHAnsi" w:cstheme="minorHAnsi"/>
        </w:rPr>
      </w:pPr>
    </w:p>
    <w:p w14:paraId="5ED426B9" w14:textId="72E2BBAB" w:rsidR="007B452A" w:rsidRDefault="00035CAE" w:rsidP="00035CAE">
      <w:pPr>
        <w:jc w:val="both"/>
        <w:rPr>
          <w:rFonts w:asciiTheme="minorHAnsi" w:hAnsiTheme="minorHAnsi" w:cstheme="minorHAnsi"/>
        </w:rPr>
      </w:pPr>
      <w:r w:rsidRPr="000D65E0">
        <w:rPr>
          <w:rFonts w:asciiTheme="minorHAnsi" w:hAnsiTheme="minorHAnsi" w:cstheme="minorHAnsi"/>
        </w:rPr>
        <w:t xml:space="preserve">Presiede il DS Nicola Ferrara; verbalizza il prof. Roberto </w:t>
      </w:r>
      <w:proofErr w:type="spellStart"/>
      <w:r w:rsidRPr="000D65E0">
        <w:rPr>
          <w:rFonts w:asciiTheme="minorHAnsi" w:hAnsiTheme="minorHAnsi" w:cstheme="minorHAnsi"/>
        </w:rPr>
        <w:t>LImonta</w:t>
      </w:r>
      <w:proofErr w:type="spellEnd"/>
      <w:r w:rsidRPr="000D65E0">
        <w:rPr>
          <w:rFonts w:asciiTheme="minorHAnsi" w:hAnsiTheme="minorHAnsi" w:cstheme="minorHAnsi"/>
        </w:rPr>
        <w:t>.</w:t>
      </w:r>
      <w:r w:rsidRPr="000D65E0">
        <w:rPr>
          <w:rFonts w:asciiTheme="minorHAnsi" w:hAnsiTheme="minorHAnsi" w:cstheme="minorHAnsi"/>
        </w:rPr>
        <w:br/>
        <w:t>Sono presen</w:t>
      </w:r>
      <w:r w:rsidR="00610E5F" w:rsidRPr="00610E5F">
        <w:rPr>
          <w:rFonts w:asciiTheme="minorHAnsi" w:hAnsiTheme="minorHAnsi" w:cstheme="minorHAnsi"/>
        </w:rPr>
        <w:t xml:space="preserve">ti </w:t>
      </w:r>
      <w:bookmarkStart w:id="1" w:name="_GoBack"/>
      <w:bookmarkEnd w:id="1"/>
      <w:r w:rsidR="00804499" w:rsidRPr="00804499">
        <w:rPr>
          <w:rFonts w:asciiTheme="minorHAnsi" w:hAnsiTheme="minorHAnsi" w:cstheme="minorHAnsi"/>
        </w:rPr>
        <w:t>69</w:t>
      </w:r>
      <w:r w:rsidR="000827DA">
        <w:rPr>
          <w:rFonts w:asciiTheme="minorHAnsi" w:hAnsiTheme="minorHAnsi" w:cstheme="minorHAnsi"/>
        </w:rPr>
        <w:t xml:space="preserve">  </w:t>
      </w:r>
      <w:r w:rsidRPr="00610E5F">
        <w:rPr>
          <w:rFonts w:asciiTheme="minorHAnsi" w:hAnsiTheme="minorHAnsi" w:cstheme="minorHAnsi"/>
        </w:rPr>
        <w:t xml:space="preserve"> docenti</w:t>
      </w:r>
      <w:r w:rsidRPr="000D65E0">
        <w:rPr>
          <w:rFonts w:asciiTheme="minorHAnsi" w:hAnsiTheme="minorHAnsi" w:cstheme="minorHAnsi"/>
        </w:rPr>
        <w:t xml:space="preserve"> su un totale di </w:t>
      </w:r>
      <w:r w:rsidR="000827DA">
        <w:rPr>
          <w:rFonts w:asciiTheme="minorHAnsi" w:hAnsiTheme="minorHAnsi" w:cstheme="minorHAnsi"/>
        </w:rPr>
        <w:t>95.</w:t>
      </w:r>
    </w:p>
    <w:p w14:paraId="0BDE5FC7" w14:textId="77777777" w:rsidR="00035CAE" w:rsidRPr="004557CC" w:rsidRDefault="00035CAE" w:rsidP="00035CAE">
      <w:pPr>
        <w:jc w:val="both"/>
        <w:rPr>
          <w:rFonts w:asciiTheme="minorHAnsi" w:hAnsiTheme="minorHAnsi" w:cstheme="minorHAnsi"/>
        </w:rPr>
      </w:pPr>
      <w:r w:rsidRPr="000D65E0">
        <w:rPr>
          <w:rFonts w:asciiTheme="minorHAnsi" w:hAnsiTheme="minorHAnsi" w:cstheme="minorHAnsi"/>
        </w:rPr>
        <w:t xml:space="preserve">Constatata la validità della seduta, il Dirigente introduce i lavori presentando il punto 1 all’ </w:t>
      </w:r>
      <w:proofErr w:type="spellStart"/>
      <w:proofErr w:type="gramStart"/>
      <w:r w:rsidRPr="000D65E0">
        <w:rPr>
          <w:rFonts w:asciiTheme="minorHAnsi" w:hAnsiTheme="minorHAnsi" w:cstheme="minorHAnsi"/>
        </w:rPr>
        <w:t>O.d.G.</w:t>
      </w:r>
      <w:proofErr w:type="spellEnd"/>
      <w:r w:rsidRPr="000D65E0">
        <w:rPr>
          <w:rFonts w:asciiTheme="minorHAnsi" w:hAnsiTheme="minorHAnsi" w:cstheme="minorHAnsi"/>
        </w:rPr>
        <w:t xml:space="preserve"> :</w:t>
      </w:r>
      <w:proofErr w:type="gramEnd"/>
      <w:r w:rsidRPr="000D65E0">
        <w:rPr>
          <w:rFonts w:asciiTheme="minorHAnsi" w:hAnsiTheme="minorHAnsi" w:cstheme="minorHAnsi"/>
        </w:rPr>
        <w:br/>
      </w:r>
    </w:p>
    <w:p w14:paraId="6D0CFD3A" w14:textId="77777777" w:rsidR="00C237BB" w:rsidRPr="000D65E0" w:rsidRDefault="00A86799" w:rsidP="006F219F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b/>
        </w:rPr>
      </w:pPr>
      <w:r w:rsidRPr="000D65E0">
        <w:rPr>
          <w:rFonts w:asciiTheme="minorHAnsi" w:hAnsiTheme="minorHAnsi" w:cstheme="minorHAnsi"/>
          <w:b/>
        </w:rPr>
        <w:t>Approvazione del verbale della seduta precedente</w:t>
      </w:r>
    </w:p>
    <w:p w14:paraId="265B9328" w14:textId="77777777" w:rsidR="00816A65" w:rsidRPr="000D65E0" w:rsidRDefault="00816A65" w:rsidP="00816A65">
      <w:pPr>
        <w:spacing w:line="276" w:lineRule="auto"/>
        <w:jc w:val="both"/>
        <w:rPr>
          <w:rFonts w:asciiTheme="minorHAnsi" w:hAnsiTheme="minorHAnsi" w:cstheme="minorHAnsi"/>
        </w:rPr>
      </w:pPr>
      <w:r w:rsidRPr="000D65E0">
        <w:rPr>
          <w:rFonts w:asciiTheme="minorHAnsi" w:hAnsiTheme="minorHAnsi" w:cstheme="minorHAnsi"/>
        </w:rPr>
        <w:t xml:space="preserve">Il Collegio Docenti approva all’unanimità la bozza pubblicata in allegato </w:t>
      </w:r>
      <w:r w:rsidR="007B452A">
        <w:rPr>
          <w:rFonts w:asciiTheme="minorHAnsi" w:hAnsiTheme="minorHAnsi" w:cstheme="minorHAnsi"/>
        </w:rPr>
        <w:t>alla circolare di convocazione.</w:t>
      </w:r>
    </w:p>
    <w:p w14:paraId="22292D64" w14:textId="77777777" w:rsidR="00816A65" w:rsidRDefault="007B452A" w:rsidP="00816A65">
      <w:pPr>
        <w:jc w:val="both"/>
        <w:rPr>
          <w:rFonts w:asciiTheme="minorHAnsi" w:hAnsiTheme="minorHAnsi" w:cstheme="minorHAnsi"/>
          <w:b/>
          <w:i/>
        </w:rPr>
      </w:pPr>
      <w:r w:rsidRPr="00EF6F24">
        <w:rPr>
          <w:rFonts w:asciiTheme="minorHAnsi" w:hAnsiTheme="minorHAnsi" w:cstheme="minorHAnsi"/>
          <w:b/>
          <w:i/>
        </w:rPr>
        <w:t xml:space="preserve">DELIBERA N </w:t>
      </w:r>
      <w:proofErr w:type="gramStart"/>
      <w:r w:rsidRPr="00EF6F24">
        <w:rPr>
          <w:rFonts w:asciiTheme="minorHAnsi" w:hAnsiTheme="minorHAnsi" w:cstheme="minorHAnsi"/>
          <w:b/>
          <w:i/>
        </w:rPr>
        <w:t>1  -</w:t>
      </w:r>
      <w:proofErr w:type="gramEnd"/>
      <w:r w:rsidRPr="00EF6F24">
        <w:rPr>
          <w:rFonts w:asciiTheme="minorHAnsi" w:hAnsiTheme="minorHAnsi" w:cstheme="minorHAnsi"/>
          <w:b/>
          <w:i/>
        </w:rPr>
        <w:t xml:space="preserve"> Il verba</w:t>
      </w:r>
      <w:r w:rsidR="00610E5F">
        <w:rPr>
          <w:rFonts w:asciiTheme="minorHAnsi" w:hAnsiTheme="minorHAnsi" w:cstheme="minorHAnsi"/>
          <w:b/>
          <w:i/>
        </w:rPr>
        <w:t>le viene approvato con 85 voti favorevoli e 1 astenuto</w:t>
      </w:r>
    </w:p>
    <w:p w14:paraId="20BF1039" w14:textId="77777777" w:rsidR="007B452A" w:rsidRPr="000D65E0" w:rsidRDefault="007B452A" w:rsidP="00816A65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CDE2BB4" w14:textId="4D8A2E96" w:rsidR="006F219F" w:rsidRPr="006F219F" w:rsidRDefault="006F219F" w:rsidP="006F219F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b/>
        </w:rPr>
      </w:pPr>
      <w:r w:rsidRPr="006F219F">
        <w:rPr>
          <w:rFonts w:asciiTheme="minorHAnsi" w:hAnsiTheme="minorHAnsi" w:cstheme="minorHAnsi"/>
          <w:b/>
        </w:rPr>
        <w:t xml:space="preserve">Comunicazioni del </w:t>
      </w:r>
      <w:proofErr w:type="gramStart"/>
      <w:r w:rsidRPr="006F219F">
        <w:rPr>
          <w:rFonts w:asciiTheme="minorHAnsi" w:hAnsiTheme="minorHAnsi" w:cstheme="minorHAnsi"/>
          <w:b/>
        </w:rPr>
        <w:t xml:space="preserve">DS </w:t>
      </w:r>
      <w:r w:rsidR="000827DA" w:rsidRPr="000827DA">
        <w:rPr>
          <w:rFonts w:asciiTheme="minorHAnsi" w:hAnsiTheme="minorHAnsi" w:cstheme="minorHAnsi"/>
          <w:bCs/>
        </w:rPr>
        <w:t>,</w:t>
      </w:r>
      <w:proofErr w:type="gramEnd"/>
      <w:r w:rsidR="000827DA" w:rsidRPr="000827DA">
        <w:rPr>
          <w:rFonts w:asciiTheme="minorHAnsi" w:hAnsiTheme="minorHAnsi" w:cstheme="minorHAnsi"/>
          <w:bCs/>
        </w:rPr>
        <w:t xml:space="preserve"> in part. :</w:t>
      </w:r>
    </w:p>
    <w:p w14:paraId="523F7FCA" w14:textId="77777777" w:rsidR="006F219F" w:rsidRDefault="007B452A" w:rsidP="007B452A">
      <w:pPr>
        <w:pStyle w:val="Paragrafoelenco"/>
        <w:ind w:left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6F219F" w:rsidRPr="006F219F">
        <w:rPr>
          <w:rFonts w:asciiTheme="minorHAnsi" w:hAnsiTheme="minorHAnsi" w:cstheme="minorHAnsi"/>
        </w:rPr>
        <w:t xml:space="preserve">andamento scrutini </w:t>
      </w:r>
      <w:proofErr w:type="gramStart"/>
      <w:r w:rsidR="006F219F" w:rsidRPr="006F219F">
        <w:rPr>
          <w:rFonts w:asciiTheme="minorHAnsi" w:hAnsiTheme="minorHAnsi" w:cstheme="minorHAnsi"/>
        </w:rPr>
        <w:t>finali</w:t>
      </w:r>
      <w:r w:rsidR="006F219F">
        <w:rPr>
          <w:rFonts w:asciiTheme="minorHAnsi" w:hAnsiTheme="minorHAnsi" w:cstheme="minorHAnsi"/>
        </w:rPr>
        <w:t xml:space="preserve"> :</w:t>
      </w:r>
      <w:proofErr w:type="gramEnd"/>
      <w:r w:rsidR="006F219F">
        <w:rPr>
          <w:rFonts w:asciiTheme="minorHAnsi" w:hAnsiTheme="minorHAnsi" w:cstheme="minorHAnsi"/>
        </w:rPr>
        <w:t xml:space="preserve"> n. studenti bocciati/sospesi</w:t>
      </w:r>
    </w:p>
    <w:p w14:paraId="69165BB2" w14:textId="1A0E8DDE" w:rsidR="000408C7" w:rsidRDefault="007B452A" w:rsidP="007B452A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DS aggiorna il collegio docenti sull'</w:t>
      </w:r>
      <w:r w:rsidR="00610E5F">
        <w:rPr>
          <w:rFonts w:asciiTheme="minorHAnsi" w:hAnsiTheme="minorHAnsi" w:cstheme="minorHAnsi"/>
        </w:rPr>
        <w:t xml:space="preserve">andamento degli scrutini finali, mostrando un prospetto generale: </w:t>
      </w:r>
      <w:r w:rsidR="00F11350" w:rsidRPr="00CF046B">
        <w:rPr>
          <w:rFonts w:asciiTheme="minorHAnsi" w:hAnsiTheme="minorHAnsi" w:cstheme="minorHAnsi"/>
          <w:b/>
          <w:bCs/>
        </w:rPr>
        <w:t>5</w:t>
      </w:r>
      <w:r w:rsidR="008801A6">
        <w:rPr>
          <w:rFonts w:asciiTheme="minorHAnsi" w:hAnsiTheme="minorHAnsi" w:cstheme="minorHAnsi"/>
          <w:b/>
          <w:bCs/>
        </w:rPr>
        <w:t>6</w:t>
      </w:r>
      <w:r w:rsidR="00F11350">
        <w:rPr>
          <w:rFonts w:asciiTheme="minorHAnsi" w:hAnsiTheme="minorHAnsi" w:cstheme="minorHAnsi"/>
        </w:rPr>
        <w:t xml:space="preserve"> </w:t>
      </w:r>
      <w:r w:rsidR="00610E5F">
        <w:rPr>
          <w:rFonts w:asciiTheme="minorHAnsi" w:hAnsiTheme="minorHAnsi" w:cstheme="minorHAnsi"/>
        </w:rPr>
        <w:t xml:space="preserve">non ammessi, </w:t>
      </w:r>
      <w:r w:rsidR="00CF046B" w:rsidRPr="00CF046B">
        <w:rPr>
          <w:rFonts w:asciiTheme="minorHAnsi" w:hAnsiTheme="minorHAnsi" w:cstheme="minorHAnsi"/>
          <w:b/>
          <w:bCs/>
        </w:rPr>
        <w:t>6</w:t>
      </w:r>
      <w:r w:rsidR="008801A6">
        <w:rPr>
          <w:rFonts w:asciiTheme="minorHAnsi" w:hAnsiTheme="minorHAnsi" w:cstheme="minorHAnsi"/>
          <w:b/>
          <w:bCs/>
        </w:rPr>
        <w:t>5</w:t>
      </w:r>
      <w:r w:rsidR="00CF046B">
        <w:rPr>
          <w:rFonts w:asciiTheme="minorHAnsi" w:hAnsiTheme="minorHAnsi" w:cstheme="minorHAnsi"/>
          <w:b/>
          <w:bCs/>
        </w:rPr>
        <w:t xml:space="preserve"> </w:t>
      </w:r>
      <w:r w:rsidR="00610E5F">
        <w:rPr>
          <w:rFonts w:asciiTheme="minorHAnsi" w:hAnsiTheme="minorHAnsi" w:cstheme="minorHAnsi"/>
        </w:rPr>
        <w:t>respinti causa insufficienze</w:t>
      </w:r>
      <w:r w:rsidR="00527F1F">
        <w:rPr>
          <w:rFonts w:asciiTheme="minorHAnsi" w:hAnsiTheme="minorHAnsi" w:cstheme="minorHAnsi"/>
        </w:rPr>
        <w:t xml:space="preserve"> (di cui </w:t>
      </w:r>
      <w:r w:rsidR="00C82B00">
        <w:rPr>
          <w:rFonts w:asciiTheme="minorHAnsi" w:hAnsiTheme="minorHAnsi" w:cstheme="minorHAnsi"/>
        </w:rPr>
        <w:t>8</w:t>
      </w:r>
      <w:r w:rsidR="00527F1F">
        <w:rPr>
          <w:rFonts w:asciiTheme="minorHAnsi" w:hAnsiTheme="minorHAnsi" w:cstheme="minorHAnsi"/>
        </w:rPr>
        <w:t xml:space="preserve"> DVA su 51)</w:t>
      </w:r>
      <w:r w:rsidR="00610E5F">
        <w:rPr>
          <w:rFonts w:asciiTheme="minorHAnsi" w:hAnsiTheme="minorHAnsi" w:cstheme="minorHAnsi"/>
        </w:rPr>
        <w:t xml:space="preserve">, </w:t>
      </w:r>
      <w:r w:rsidR="00F11350" w:rsidRPr="00CF046B">
        <w:rPr>
          <w:rFonts w:asciiTheme="minorHAnsi" w:hAnsiTheme="minorHAnsi" w:cstheme="minorHAnsi"/>
          <w:b/>
          <w:bCs/>
        </w:rPr>
        <w:t>6</w:t>
      </w:r>
      <w:r w:rsidR="008801A6">
        <w:rPr>
          <w:rFonts w:asciiTheme="minorHAnsi" w:hAnsiTheme="minorHAnsi" w:cstheme="minorHAnsi"/>
          <w:b/>
          <w:bCs/>
        </w:rPr>
        <w:t>7</w:t>
      </w:r>
      <w:r w:rsidR="00F11350">
        <w:rPr>
          <w:rFonts w:asciiTheme="minorHAnsi" w:hAnsiTheme="minorHAnsi" w:cstheme="minorHAnsi"/>
        </w:rPr>
        <w:t xml:space="preserve"> </w:t>
      </w:r>
      <w:r w:rsidR="00610E5F">
        <w:rPr>
          <w:rFonts w:asciiTheme="minorHAnsi" w:hAnsiTheme="minorHAnsi" w:cstheme="minorHAnsi"/>
        </w:rPr>
        <w:t>giudizi sospesi.</w:t>
      </w:r>
    </w:p>
    <w:p w14:paraId="19C8AA69" w14:textId="77777777" w:rsidR="007B452A" w:rsidRDefault="00610E5F" w:rsidP="007B452A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e</w:t>
      </w:r>
      <w:r w:rsidR="000408C7">
        <w:rPr>
          <w:rFonts w:asciiTheme="minorHAnsi" w:hAnsiTheme="minorHAnsi" w:cstheme="minorHAnsi"/>
        </w:rPr>
        <w:t>videnzia il carattere positivo della dialettica collegiale in quella sede, e il buon funzionamento dell’organ</w:t>
      </w:r>
      <w:r w:rsidR="009C7907">
        <w:rPr>
          <w:rFonts w:asciiTheme="minorHAnsi" w:hAnsiTheme="minorHAnsi" w:cstheme="minorHAnsi"/>
        </w:rPr>
        <w:t>i</w:t>
      </w:r>
      <w:r w:rsidR="000408C7">
        <w:rPr>
          <w:rFonts w:asciiTheme="minorHAnsi" w:hAnsiTheme="minorHAnsi" w:cstheme="minorHAnsi"/>
        </w:rPr>
        <w:t>zzazione.</w:t>
      </w:r>
      <w:r>
        <w:rPr>
          <w:rFonts w:asciiTheme="minorHAnsi" w:hAnsiTheme="minorHAnsi" w:cstheme="minorHAnsi"/>
        </w:rPr>
        <w:t xml:space="preserve"> Il DS</w:t>
      </w:r>
      <w:r w:rsidR="007B45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</w:t>
      </w:r>
      <w:r w:rsidR="000408C7">
        <w:rPr>
          <w:rFonts w:asciiTheme="minorHAnsi" w:hAnsiTheme="minorHAnsi" w:cstheme="minorHAnsi"/>
        </w:rPr>
        <w:t>endiconta sui numeri degli studenti non ammessi, bocciati, sospesi</w:t>
      </w:r>
      <w:r w:rsidR="007B452A">
        <w:rPr>
          <w:rFonts w:asciiTheme="minorHAnsi" w:hAnsiTheme="minorHAnsi" w:cstheme="minorHAnsi"/>
        </w:rPr>
        <w:t xml:space="preserve">, </w:t>
      </w:r>
      <w:r w:rsidR="000408C7">
        <w:rPr>
          <w:rFonts w:asciiTheme="minorHAnsi" w:hAnsiTheme="minorHAnsi" w:cstheme="minorHAnsi"/>
        </w:rPr>
        <w:t xml:space="preserve">secondo quanto contenuto da documento precedentemente inviato </w:t>
      </w:r>
      <w:r w:rsidR="007B452A">
        <w:rPr>
          <w:rFonts w:asciiTheme="minorHAnsi" w:hAnsiTheme="minorHAnsi" w:cstheme="minorHAnsi"/>
        </w:rPr>
        <w:t>ai doc</w:t>
      </w:r>
      <w:r w:rsidR="000408C7">
        <w:rPr>
          <w:rFonts w:asciiTheme="minorHAnsi" w:hAnsiTheme="minorHAnsi" w:cstheme="minorHAnsi"/>
        </w:rPr>
        <w:t>e</w:t>
      </w:r>
      <w:r w:rsidR="007B452A">
        <w:rPr>
          <w:rFonts w:asciiTheme="minorHAnsi" w:hAnsiTheme="minorHAnsi" w:cstheme="minorHAnsi"/>
        </w:rPr>
        <w:t xml:space="preserve">nti. </w:t>
      </w:r>
    </w:p>
    <w:p w14:paraId="423E4374" w14:textId="64BF1EE4" w:rsidR="000408C7" w:rsidRDefault="007B452A" w:rsidP="007B452A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DS sottolinea come la situazione rifletta il problema degli abbandoni</w:t>
      </w:r>
      <w:r w:rsidR="000827DA">
        <w:rPr>
          <w:rFonts w:asciiTheme="minorHAnsi" w:hAnsiTheme="minorHAnsi" w:cstheme="minorHAnsi"/>
        </w:rPr>
        <w:t xml:space="preserve"> e del successo scolastico</w:t>
      </w:r>
      <w:r>
        <w:rPr>
          <w:rFonts w:asciiTheme="minorHAnsi" w:hAnsiTheme="minorHAnsi" w:cstheme="minorHAnsi"/>
        </w:rPr>
        <w:t xml:space="preserve">. </w:t>
      </w:r>
    </w:p>
    <w:p w14:paraId="69AE93A7" w14:textId="77777777" w:rsidR="000408C7" w:rsidRDefault="000408C7" w:rsidP="007B452A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Evidenzia la necessità di implementare il processo di una didattica motivante e finalizzata, attenta all’inclusività e al problema della dispersione.</w:t>
      </w:r>
    </w:p>
    <w:p w14:paraId="696357B0" w14:textId="77777777" w:rsidR="000408C7" w:rsidRDefault="000408C7" w:rsidP="007B452A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Evidenzia la particolare problematica costituta dagli studenti stranieri con problemi linguistici.</w:t>
      </w:r>
    </w:p>
    <w:p w14:paraId="2327FBF7" w14:textId="77777777" w:rsidR="000408C7" w:rsidRPr="000408C7" w:rsidRDefault="000408C7" w:rsidP="007B452A">
      <w:pPr>
        <w:pStyle w:val="Paragrafoelenco"/>
        <w:ind w:left="0"/>
        <w:jc w:val="both"/>
        <w:rPr>
          <w:rFonts w:asciiTheme="minorHAnsi" w:hAnsiTheme="minorHAnsi" w:cstheme="minorHAnsi"/>
          <w:sz w:val="16"/>
          <w:szCs w:val="16"/>
        </w:rPr>
      </w:pPr>
    </w:p>
    <w:p w14:paraId="66306293" w14:textId="77777777" w:rsidR="000827DA" w:rsidRPr="00E34C66" w:rsidRDefault="000827DA" w:rsidP="004C6A1A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applicazione normativa tutor orientatori</w:t>
      </w:r>
    </w:p>
    <w:p w14:paraId="435BCEEE" w14:textId="2B2FB515" w:rsidR="000827DA" w:rsidRDefault="000827DA" w:rsidP="004C6A1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Considerando l’eccesso di domande pervenute rispetto al limite massimo, il DS relaziona sul criterio di prima individuazione dei docenti Tutor, di cui alla circ. 58bis,</w:t>
      </w:r>
      <w:r w:rsidR="004C6A1A">
        <w:rPr>
          <w:rFonts w:asciiTheme="minorHAnsi" w:hAnsiTheme="minorHAnsi" w:cstheme="minorHAnsi"/>
        </w:rPr>
        <w:t xml:space="preserve"> escludendo qualsiasi criterio di “merito” gerarchico, o anagrafico</w:t>
      </w:r>
      <w:r>
        <w:rPr>
          <w:rFonts w:asciiTheme="minorHAnsi" w:hAnsiTheme="minorHAnsi" w:cstheme="minorHAnsi"/>
        </w:rPr>
        <w:t xml:space="preserve">. </w:t>
      </w:r>
    </w:p>
    <w:p w14:paraId="0DFC10CF" w14:textId="7A04429A" w:rsidR="000827DA" w:rsidRPr="004C6A1A" w:rsidRDefault="000827DA" w:rsidP="004C6A1A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0910C7E" w14:textId="77777777" w:rsidR="004C6A1A" w:rsidRPr="00E34C66" w:rsidRDefault="004C6A1A" w:rsidP="004C6A1A">
      <w:pPr>
        <w:pStyle w:val="Paragrafoelenco"/>
        <w:numPr>
          <w:ilvl w:val="0"/>
          <w:numId w:val="14"/>
        </w:numPr>
        <w:rPr>
          <w:rFonts w:asciiTheme="minorHAnsi" w:hAnsiTheme="minorHAnsi" w:cstheme="minorHAnsi"/>
        </w:rPr>
      </w:pPr>
      <w:r w:rsidRPr="00E34C66">
        <w:rPr>
          <w:rFonts w:asciiTheme="minorHAnsi" w:hAnsiTheme="minorHAnsi" w:cstheme="minorHAnsi"/>
        </w:rPr>
        <w:lastRenderedPageBreak/>
        <w:t>effetti dell’applicazione della l. finanziaria 2023 sull’autonomia scolastica</w:t>
      </w:r>
    </w:p>
    <w:p w14:paraId="450E822A" w14:textId="77777777" w:rsidR="004C6A1A" w:rsidRDefault="004C6A1A" w:rsidP="004C6A1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DS relaziona: sulla base delle nuove disposizioni -e </w:t>
      </w:r>
      <w:proofErr w:type="gramStart"/>
      <w:r>
        <w:rPr>
          <w:rFonts w:asciiTheme="minorHAnsi" w:hAnsiTheme="minorHAnsi" w:cstheme="minorHAnsi"/>
        </w:rPr>
        <w:t>dello loro applicazioni</w:t>
      </w:r>
      <w:proofErr w:type="gramEnd"/>
      <w:r>
        <w:rPr>
          <w:rFonts w:asciiTheme="minorHAnsi" w:hAnsiTheme="minorHAnsi" w:cstheme="minorHAnsi"/>
        </w:rPr>
        <w:t xml:space="preserve"> da parte di Regione Lombardia e Città Metropolitana Milano- l’Istituto perderà l’autonomia scolastica nell’</w:t>
      </w:r>
      <w:proofErr w:type="spellStart"/>
      <w:r>
        <w:rPr>
          <w:rFonts w:asciiTheme="minorHAnsi" w:hAnsiTheme="minorHAnsi" w:cstheme="minorHAnsi"/>
        </w:rPr>
        <w:t>as</w:t>
      </w:r>
      <w:proofErr w:type="spellEnd"/>
      <w:r>
        <w:rPr>
          <w:rFonts w:asciiTheme="minorHAnsi" w:hAnsiTheme="minorHAnsi" w:cstheme="minorHAnsi"/>
        </w:rPr>
        <w:t xml:space="preserve"> 2024/25.</w:t>
      </w:r>
    </w:p>
    <w:p w14:paraId="107C0323" w14:textId="6D7403E8" w:rsidR="004C6A1A" w:rsidRDefault="004C6A1A" w:rsidP="004C6A1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Ancora da definire l’Istituto/i accorpanti. </w:t>
      </w:r>
    </w:p>
    <w:p w14:paraId="16C6DFAF" w14:textId="6DC2DB9B" w:rsidR="004C6A1A" w:rsidRDefault="004C6A1A" w:rsidP="004C6A1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Ds esprime amarezza </w:t>
      </w:r>
      <w:r w:rsidR="00F11350">
        <w:rPr>
          <w:rFonts w:asciiTheme="minorHAnsi" w:hAnsiTheme="minorHAnsi" w:cstheme="minorHAnsi"/>
        </w:rPr>
        <w:t>relativamente a tale esito, se rapportata agli sforzi effettuati dalla Dirigenza e dal personale scolastico negli ultimi anni</w:t>
      </w:r>
      <w:r w:rsidR="007C0F89">
        <w:rPr>
          <w:rFonts w:asciiTheme="minorHAnsi" w:hAnsiTheme="minorHAnsi" w:cstheme="minorHAnsi"/>
        </w:rPr>
        <w:t xml:space="preserve">. Allo stesso tempo ricorda come il prospettato accorpamento non farà venire meno la comunità professionale legata alla specificità dell’offerta formativa Ipsia, </w:t>
      </w:r>
      <w:proofErr w:type="gramStart"/>
      <w:r w:rsidR="007C0F89">
        <w:rPr>
          <w:rFonts w:asciiTheme="minorHAnsi" w:hAnsiTheme="minorHAnsi" w:cstheme="minorHAnsi"/>
        </w:rPr>
        <w:t>ed</w:t>
      </w:r>
      <w:proofErr w:type="gramEnd"/>
      <w:r w:rsidR="007C0F89">
        <w:rPr>
          <w:rFonts w:asciiTheme="minorHAnsi" w:hAnsiTheme="minorHAnsi" w:cstheme="minorHAnsi"/>
        </w:rPr>
        <w:t xml:space="preserve"> la funzione sociale svolta in relazione a tale bisogno.</w:t>
      </w:r>
    </w:p>
    <w:p w14:paraId="44594DDE" w14:textId="310D0DE6" w:rsidR="004C6A1A" w:rsidRDefault="004C6A1A" w:rsidP="004C6A1A">
      <w:pPr>
        <w:jc w:val="both"/>
        <w:rPr>
          <w:rFonts w:asciiTheme="minorHAnsi" w:hAnsiTheme="minorHAnsi" w:cstheme="minorHAnsi"/>
        </w:rPr>
      </w:pPr>
    </w:p>
    <w:p w14:paraId="49BF1E7C" w14:textId="77777777" w:rsidR="00C51816" w:rsidRDefault="00C51816" w:rsidP="00C51816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b/>
        </w:rPr>
      </w:pPr>
      <w:r w:rsidRPr="00C51816">
        <w:rPr>
          <w:rFonts w:asciiTheme="minorHAnsi" w:hAnsiTheme="minorHAnsi" w:cstheme="minorHAnsi"/>
          <w:b/>
        </w:rPr>
        <w:t>Relazioni conclusive referenti area/progetto;</w:t>
      </w:r>
    </w:p>
    <w:p w14:paraId="77E71CE1" w14:textId="347D4D58" w:rsidR="00380CD2" w:rsidRDefault="00C82B00" w:rsidP="00380CD2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Relazione sui p</w:t>
      </w:r>
      <w:r w:rsidR="00380CD2">
        <w:rPr>
          <w:rFonts w:asciiTheme="minorHAnsi" w:hAnsiTheme="minorHAnsi" w:cstheme="minorHAnsi"/>
        </w:rPr>
        <w:t>rogett</w:t>
      </w:r>
      <w:r w:rsidR="00CF046B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avviati</w:t>
      </w:r>
    </w:p>
    <w:p w14:paraId="117A252D" w14:textId="717A80D3" w:rsidR="00CF046B" w:rsidRPr="00CF046B" w:rsidRDefault="00CF046B" w:rsidP="00CF046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Interviene la prof. </w:t>
      </w:r>
      <w:proofErr w:type="spellStart"/>
      <w:r>
        <w:rPr>
          <w:rFonts w:asciiTheme="minorHAnsi" w:hAnsiTheme="minorHAnsi" w:cstheme="minorHAnsi"/>
        </w:rPr>
        <w:t>Montalbetti</w:t>
      </w:r>
      <w:proofErr w:type="spellEnd"/>
      <w:r w:rsidR="00C82B00">
        <w:rPr>
          <w:rFonts w:asciiTheme="minorHAnsi" w:hAnsiTheme="minorHAnsi" w:cstheme="minorHAnsi"/>
        </w:rPr>
        <w:t xml:space="preserve"> che illustra al collegio una presentazione articolata dei progetti messi in atto, che quest’anno sono stati particolarmente numerosi e produttivi, soprattutto perché hanno testimoniato la collaborazione tra le sedi di Melzo e Cernusco.</w:t>
      </w:r>
    </w:p>
    <w:p w14:paraId="44014BBF" w14:textId="5F72387C" w:rsidR="002251FC" w:rsidRDefault="00345EB9" w:rsidP="007C0F89">
      <w:pPr>
        <w:jc w:val="both"/>
        <w:rPr>
          <w:rFonts w:asciiTheme="minorHAnsi" w:hAnsiTheme="minorHAnsi" w:cstheme="minorHAnsi"/>
        </w:rPr>
      </w:pPr>
      <w:r w:rsidRPr="00380CD2">
        <w:rPr>
          <w:rFonts w:asciiTheme="minorHAnsi" w:hAnsiTheme="minorHAnsi" w:cstheme="minorHAnsi"/>
        </w:rPr>
        <w:t xml:space="preserve">Il prof. </w:t>
      </w:r>
      <w:r w:rsidR="002251FC" w:rsidRPr="00380CD2">
        <w:rPr>
          <w:rFonts w:asciiTheme="minorHAnsi" w:hAnsiTheme="minorHAnsi" w:cstheme="minorHAnsi"/>
        </w:rPr>
        <w:t xml:space="preserve">Limonta </w:t>
      </w:r>
      <w:r w:rsidR="00380CD2" w:rsidRPr="00380CD2">
        <w:rPr>
          <w:rFonts w:asciiTheme="minorHAnsi" w:hAnsiTheme="minorHAnsi" w:cstheme="minorHAnsi"/>
        </w:rPr>
        <w:t>riferisce</w:t>
      </w:r>
      <w:r w:rsidRPr="00380CD2">
        <w:rPr>
          <w:rFonts w:asciiTheme="minorHAnsi" w:hAnsiTheme="minorHAnsi" w:cstheme="minorHAnsi"/>
        </w:rPr>
        <w:t xml:space="preserve"> al collegio l’esito del progetto West per la mobilità internazionale</w:t>
      </w:r>
      <w:r w:rsidR="00380CD2">
        <w:rPr>
          <w:rFonts w:asciiTheme="minorHAnsi" w:hAnsiTheme="minorHAnsi" w:cstheme="minorHAnsi"/>
        </w:rPr>
        <w:t xml:space="preserve">: </w:t>
      </w:r>
      <w:r w:rsidRPr="007C0F89">
        <w:rPr>
          <w:rFonts w:asciiTheme="minorHAnsi" w:hAnsiTheme="minorHAnsi" w:cstheme="minorHAnsi"/>
        </w:rPr>
        <w:t>otto studenti del nostro istituto hanno potuto fare l’esperienza di tre settimane di scuola lavoro in Irlanda, in aziende selezionate</w:t>
      </w:r>
      <w:r w:rsidR="00C82B00">
        <w:rPr>
          <w:rFonts w:asciiTheme="minorHAnsi" w:hAnsiTheme="minorHAnsi" w:cstheme="minorHAnsi"/>
        </w:rPr>
        <w:t xml:space="preserve">, sotto la guida della tutor prof.ssa </w:t>
      </w:r>
      <w:proofErr w:type="spellStart"/>
      <w:r w:rsidR="00C82B00">
        <w:rPr>
          <w:rFonts w:asciiTheme="minorHAnsi" w:hAnsiTheme="minorHAnsi" w:cstheme="minorHAnsi"/>
        </w:rPr>
        <w:t>Molignani</w:t>
      </w:r>
      <w:proofErr w:type="spellEnd"/>
      <w:r w:rsidR="00C82B00">
        <w:rPr>
          <w:rFonts w:asciiTheme="minorHAnsi" w:hAnsiTheme="minorHAnsi" w:cstheme="minorHAnsi"/>
        </w:rPr>
        <w:t xml:space="preserve">, rinnovando la collaborazione con </w:t>
      </w:r>
      <w:proofErr w:type="spellStart"/>
      <w:r w:rsidR="00C82B00">
        <w:rPr>
          <w:rFonts w:asciiTheme="minorHAnsi" w:hAnsiTheme="minorHAnsi" w:cstheme="minorHAnsi"/>
        </w:rPr>
        <w:t>l’Itsos</w:t>
      </w:r>
      <w:proofErr w:type="spellEnd"/>
      <w:r w:rsidR="00C82B00">
        <w:rPr>
          <w:rFonts w:asciiTheme="minorHAnsi" w:hAnsiTheme="minorHAnsi" w:cstheme="minorHAnsi"/>
        </w:rPr>
        <w:t xml:space="preserve"> per i progetti Erasmus di mobilità internazionale</w:t>
      </w:r>
      <w:r w:rsidRPr="007C0F89">
        <w:rPr>
          <w:rFonts w:asciiTheme="minorHAnsi" w:hAnsiTheme="minorHAnsi" w:cstheme="minorHAnsi"/>
        </w:rPr>
        <w:t>;</w:t>
      </w:r>
    </w:p>
    <w:p w14:paraId="13B43A2B" w14:textId="089A296E" w:rsidR="00712E20" w:rsidRPr="007C0F89" w:rsidRDefault="00C82B00" w:rsidP="007C0F8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Ds</w:t>
      </w:r>
      <w:r w:rsidR="00712E20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c’è la </w:t>
      </w:r>
      <w:r w:rsidR="00712E20">
        <w:rPr>
          <w:rFonts w:asciiTheme="minorHAnsi" w:hAnsiTheme="minorHAnsi" w:cstheme="minorHAnsi"/>
        </w:rPr>
        <w:t>necessità di valorizzare adeguatamente la realizzazione e la valutazione della partecipazione a progetti.</w:t>
      </w:r>
    </w:p>
    <w:p w14:paraId="2259D325" w14:textId="632B22E3" w:rsidR="00380CD2" w:rsidRPr="00380CD2" w:rsidRDefault="00380CD2" w:rsidP="00380CD2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380CD2">
        <w:rPr>
          <w:rFonts w:asciiTheme="minorHAnsi" w:hAnsiTheme="minorHAnsi" w:cstheme="minorHAnsi"/>
        </w:rPr>
        <w:t xml:space="preserve">Italiano per stranieri. </w:t>
      </w:r>
    </w:p>
    <w:p w14:paraId="25073428" w14:textId="0973A181" w:rsidR="00380CD2" w:rsidRDefault="00380CD2" w:rsidP="007C0F89">
      <w:pPr>
        <w:jc w:val="both"/>
        <w:rPr>
          <w:rFonts w:asciiTheme="minorHAnsi" w:hAnsiTheme="minorHAnsi" w:cstheme="minorHAnsi"/>
        </w:rPr>
      </w:pPr>
      <w:bookmarkStart w:id="2" w:name="_Hlk137560917"/>
      <w:r>
        <w:rPr>
          <w:rFonts w:asciiTheme="minorHAnsi" w:hAnsiTheme="minorHAnsi" w:cstheme="minorHAnsi"/>
        </w:rPr>
        <w:t xml:space="preserve">Intervengono prof. Cariello e </w:t>
      </w:r>
      <w:proofErr w:type="spellStart"/>
      <w:r>
        <w:rPr>
          <w:rFonts w:asciiTheme="minorHAnsi" w:hAnsiTheme="minorHAnsi" w:cstheme="minorHAnsi"/>
        </w:rPr>
        <w:t>Montalbetti</w:t>
      </w:r>
      <w:proofErr w:type="spellEnd"/>
      <w:r w:rsidR="00C82B00">
        <w:rPr>
          <w:rFonts w:asciiTheme="minorHAnsi" w:hAnsiTheme="minorHAnsi" w:cstheme="minorHAnsi"/>
        </w:rPr>
        <w:t>, sottolineando i diffusi problemi linguistici, benché l’anno sia da considerarsi positivo e soddisfacente.</w:t>
      </w:r>
    </w:p>
    <w:bookmarkEnd w:id="2"/>
    <w:p w14:paraId="6774FAB7" w14:textId="797433E9" w:rsidR="00380CD2" w:rsidRPr="00380CD2" w:rsidRDefault="00380CD2" w:rsidP="00380CD2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PCTO ed avvio Apprendistato duale</w:t>
      </w:r>
    </w:p>
    <w:p w14:paraId="4EF38C4E" w14:textId="1A16A476" w:rsidR="00380CD2" w:rsidRDefault="00380CD2" w:rsidP="007C0F89">
      <w:pPr>
        <w:jc w:val="both"/>
        <w:rPr>
          <w:rFonts w:asciiTheme="minorHAnsi" w:hAnsiTheme="minorHAnsi" w:cstheme="minorHAnsi"/>
        </w:rPr>
      </w:pPr>
      <w:r w:rsidRPr="00380CD2">
        <w:rPr>
          <w:rFonts w:asciiTheme="minorHAnsi" w:hAnsiTheme="minorHAnsi" w:cstheme="minorHAnsi"/>
        </w:rPr>
        <w:t>Interv</w:t>
      </w:r>
      <w:r>
        <w:rPr>
          <w:rFonts w:asciiTheme="minorHAnsi" w:hAnsiTheme="minorHAnsi" w:cstheme="minorHAnsi"/>
        </w:rPr>
        <w:t>iene</w:t>
      </w:r>
      <w:r w:rsidRPr="00380CD2">
        <w:rPr>
          <w:rFonts w:asciiTheme="minorHAnsi" w:hAnsiTheme="minorHAnsi" w:cstheme="minorHAnsi"/>
        </w:rPr>
        <w:t xml:space="preserve"> prof. </w:t>
      </w:r>
      <w:r>
        <w:rPr>
          <w:rFonts w:asciiTheme="minorHAnsi" w:hAnsiTheme="minorHAnsi" w:cstheme="minorHAnsi"/>
        </w:rPr>
        <w:t>Ottaviano</w:t>
      </w:r>
      <w:r w:rsidR="00C82B00">
        <w:rPr>
          <w:rFonts w:asciiTheme="minorHAnsi" w:hAnsiTheme="minorHAnsi" w:cstheme="minorHAnsi"/>
        </w:rPr>
        <w:t xml:space="preserve">: tutte le classi hanno effettuato </w:t>
      </w:r>
      <w:proofErr w:type="gramStart"/>
      <w:r w:rsidR="00C82B00">
        <w:rPr>
          <w:rFonts w:asciiTheme="minorHAnsi" w:hAnsiTheme="minorHAnsi" w:cstheme="minorHAnsi"/>
        </w:rPr>
        <w:t>stage  (</w:t>
      </w:r>
      <w:proofErr w:type="gramEnd"/>
      <w:r w:rsidR="00C82B00">
        <w:rPr>
          <w:rFonts w:asciiTheme="minorHAnsi" w:hAnsiTheme="minorHAnsi" w:cstheme="minorHAnsi"/>
        </w:rPr>
        <w:t xml:space="preserve">circa 200) per i percorsi </w:t>
      </w:r>
      <w:proofErr w:type="spellStart"/>
      <w:r w:rsidR="00C82B00">
        <w:rPr>
          <w:rFonts w:asciiTheme="minorHAnsi" w:hAnsiTheme="minorHAnsi" w:cstheme="minorHAnsi"/>
        </w:rPr>
        <w:t>pcto</w:t>
      </w:r>
      <w:proofErr w:type="spellEnd"/>
      <w:r w:rsidR="00C82B00">
        <w:rPr>
          <w:rFonts w:asciiTheme="minorHAnsi" w:hAnsiTheme="minorHAnsi" w:cstheme="minorHAnsi"/>
        </w:rPr>
        <w:t>. Riguardo all’apprendistato, sul quale quest’anno si è investito molto in termini di tempo e progettualità, tre studenti sono già impegnati in progetti di apprendistato.</w:t>
      </w:r>
    </w:p>
    <w:p w14:paraId="4A96AF4D" w14:textId="6055DEDB" w:rsidR="00380CD2" w:rsidRPr="00380CD2" w:rsidRDefault="00380CD2" w:rsidP="00380CD2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Tutoring PNRR</w:t>
      </w:r>
    </w:p>
    <w:p w14:paraId="5A9DD506" w14:textId="71B010A4" w:rsidR="00380CD2" w:rsidRDefault="00380CD2" w:rsidP="007C0F89">
      <w:pPr>
        <w:jc w:val="both"/>
        <w:rPr>
          <w:rFonts w:asciiTheme="minorHAnsi" w:hAnsiTheme="minorHAnsi" w:cstheme="minorHAnsi"/>
        </w:rPr>
      </w:pPr>
      <w:r w:rsidRPr="00380CD2">
        <w:rPr>
          <w:rFonts w:asciiTheme="minorHAnsi" w:hAnsiTheme="minorHAnsi" w:cstheme="minorHAnsi"/>
        </w:rPr>
        <w:t xml:space="preserve">Intervengono prof. Cariello e </w:t>
      </w:r>
      <w:proofErr w:type="spellStart"/>
      <w:r w:rsidRPr="00380CD2">
        <w:rPr>
          <w:rFonts w:asciiTheme="minorHAnsi" w:hAnsiTheme="minorHAnsi" w:cstheme="minorHAnsi"/>
        </w:rPr>
        <w:t>Montalbetti</w:t>
      </w:r>
      <w:proofErr w:type="spellEnd"/>
      <w:r w:rsidR="00C82B00">
        <w:rPr>
          <w:rFonts w:asciiTheme="minorHAnsi" w:hAnsiTheme="minorHAnsi" w:cstheme="minorHAnsi"/>
        </w:rPr>
        <w:t>.</w:t>
      </w:r>
    </w:p>
    <w:p w14:paraId="3F185FCC" w14:textId="7BE77F3E" w:rsidR="00380CD2" w:rsidRDefault="00C82B00" w:rsidP="007C0F8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registra purtroppo la s</w:t>
      </w:r>
      <w:r w:rsidR="00380CD2">
        <w:rPr>
          <w:rFonts w:asciiTheme="minorHAnsi" w:hAnsiTheme="minorHAnsi" w:cstheme="minorHAnsi"/>
        </w:rPr>
        <w:t xml:space="preserve">oppressione </w:t>
      </w:r>
      <w:r>
        <w:rPr>
          <w:rFonts w:asciiTheme="minorHAnsi" w:hAnsiTheme="minorHAnsi" w:cstheme="minorHAnsi"/>
        </w:rPr>
        <w:t xml:space="preserve">del </w:t>
      </w:r>
      <w:r w:rsidR="00380CD2">
        <w:rPr>
          <w:rFonts w:asciiTheme="minorHAnsi" w:hAnsiTheme="minorHAnsi" w:cstheme="minorHAnsi"/>
        </w:rPr>
        <w:t>servizio consulenza psicologica ASST</w:t>
      </w:r>
      <w:r>
        <w:rPr>
          <w:rFonts w:asciiTheme="minorHAnsi" w:hAnsiTheme="minorHAnsi" w:cstheme="minorHAnsi"/>
        </w:rPr>
        <w:t>, che per difficoltà gestionali non è più riuscito a sostituire la psicologa che ha ben operato nell</w:t>
      </w:r>
      <w:r w:rsidR="00380CD2">
        <w:rPr>
          <w:rFonts w:asciiTheme="minorHAnsi" w:hAnsiTheme="minorHAnsi" w:cstheme="minorHAnsi"/>
        </w:rPr>
        <w:t>’Istituto</w:t>
      </w:r>
      <w:r>
        <w:rPr>
          <w:rFonts w:asciiTheme="minorHAnsi" w:hAnsiTheme="minorHAnsi" w:cstheme="minorHAnsi"/>
        </w:rPr>
        <w:t>.</w:t>
      </w:r>
    </w:p>
    <w:p w14:paraId="4A70EC5F" w14:textId="7CAE9DCC" w:rsidR="00380CD2" w:rsidRPr="00380CD2" w:rsidRDefault="00380CD2" w:rsidP="00380CD2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Attuazione PNRR Dispersione</w:t>
      </w:r>
    </w:p>
    <w:p w14:paraId="59D1FE5D" w14:textId="31E8FF95" w:rsidR="00380CD2" w:rsidRDefault="00380CD2" w:rsidP="007C0F8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DS rileva forti rigidità nella gestione organizzativa de progetto, che porranno criticità nella sua integrale attuazione</w:t>
      </w:r>
      <w:r w:rsidR="00C82B00">
        <w:rPr>
          <w:rFonts w:asciiTheme="minorHAnsi" w:hAnsiTheme="minorHAnsi" w:cstheme="minorHAnsi"/>
        </w:rPr>
        <w:t>.</w:t>
      </w:r>
    </w:p>
    <w:p w14:paraId="34B2B3DD" w14:textId="47BC0526" w:rsidR="00712E20" w:rsidRDefault="00712E20" w:rsidP="007C0F8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Ds </w:t>
      </w:r>
      <w:r w:rsidR="00C82B00">
        <w:rPr>
          <w:rFonts w:asciiTheme="minorHAnsi" w:hAnsiTheme="minorHAnsi" w:cstheme="minorHAnsi"/>
        </w:rPr>
        <w:t>rileva la</w:t>
      </w:r>
      <w:r>
        <w:rPr>
          <w:rFonts w:asciiTheme="minorHAnsi" w:hAnsiTheme="minorHAnsi" w:cstheme="minorHAnsi"/>
        </w:rPr>
        <w:t xml:space="preserve"> necessità di un migliore coordinamento tra </w:t>
      </w:r>
      <w:proofErr w:type="spellStart"/>
      <w:r>
        <w:rPr>
          <w:rFonts w:asciiTheme="minorHAnsi" w:hAnsiTheme="minorHAnsi" w:cstheme="minorHAnsi"/>
        </w:rPr>
        <w:t>cdc</w:t>
      </w:r>
      <w:proofErr w:type="spellEnd"/>
      <w:r>
        <w:rPr>
          <w:rFonts w:asciiTheme="minorHAnsi" w:hAnsiTheme="minorHAnsi" w:cstheme="minorHAnsi"/>
        </w:rPr>
        <w:t xml:space="preserve"> e Team Dispersione sulla realizzazione degli interventi</w:t>
      </w:r>
      <w:r w:rsidR="00C82B00">
        <w:rPr>
          <w:rFonts w:asciiTheme="minorHAnsi" w:hAnsiTheme="minorHAnsi" w:cstheme="minorHAnsi"/>
        </w:rPr>
        <w:t>. Sarà necessario sganciarsi da pratiche didattiche più tradizionali e statiche, per rendersi disponibili a modalità di setting d’aula più dinamici e collaborativi.</w:t>
      </w:r>
    </w:p>
    <w:p w14:paraId="61BDF347" w14:textId="2337104A" w:rsidR="00380CD2" w:rsidRPr="00380CD2" w:rsidRDefault="00380CD2" w:rsidP="00380CD2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Attuazione PNRR Scuola 4.0</w:t>
      </w:r>
    </w:p>
    <w:p w14:paraId="7DC8E28B" w14:textId="1BA2FD3C" w:rsidR="00380CD2" w:rsidRDefault="00380CD2" w:rsidP="007C0F8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DS relazione: sono in corso procedure di affidamento</w:t>
      </w:r>
    </w:p>
    <w:p w14:paraId="4FEBE250" w14:textId="2755F506" w:rsidR="00380CD2" w:rsidRDefault="00380CD2" w:rsidP="007C0F89">
      <w:pPr>
        <w:jc w:val="both"/>
        <w:rPr>
          <w:rFonts w:asciiTheme="minorHAnsi" w:hAnsiTheme="minorHAnsi" w:cstheme="minorHAnsi"/>
        </w:rPr>
      </w:pPr>
    </w:p>
    <w:p w14:paraId="35CDEA0E" w14:textId="1D6AA2C0" w:rsidR="00527F1F" w:rsidRDefault="00C51816" w:rsidP="00C51816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b/>
        </w:rPr>
      </w:pPr>
      <w:r w:rsidRPr="00C51816">
        <w:rPr>
          <w:rFonts w:asciiTheme="minorHAnsi" w:hAnsiTheme="minorHAnsi" w:cstheme="minorHAnsi"/>
          <w:b/>
        </w:rPr>
        <w:t>Fasi terminali dell’</w:t>
      </w:r>
      <w:proofErr w:type="spellStart"/>
      <w:r w:rsidRPr="00C51816">
        <w:rPr>
          <w:rFonts w:asciiTheme="minorHAnsi" w:hAnsiTheme="minorHAnsi" w:cstheme="minorHAnsi"/>
          <w:b/>
        </w:rPr>
        <w:t>as</w:t>
      </w:r>
      <w:proofErr w:type="spellEnd"/>
      <w:proofErr w:type="gramStart"/>
      <w:r w:rsidRPr="00C51816">
        <w:rPr>
          <w:rFonts w:asciiTheme="minorHAnsi" w:hAnsiTheme="minorHAnsi" w:cstheme="minorHAnsi"/>
          <w:b/>
        </w:rPr>
        <w:t>. :</w:t>
      </w:r>
      <w:proofErr w:type="gramEnd"/>
      <w:r w:rsidR="00EA2D23">
        <w:rPr>
          <w:rFonts w:asciiTheme="minorHAnsi" w:hAnsiTheme="minorHAnsi" w:cstheme="minorHAnsi"/>
          <w:b/>
        </w:rPr>
        <w:t xml:space="preserve"> </w:t>
      </w:r>
      <w:r w:rsidR="00527F1F" w:rsidRPr="00527F1F">
        <w:rPr>
          <w:rFonts w:asciiTheme="minorHAnsi" w:hAnsiTheme="minorHAnsi" w:cstheme="minorHAnsi"/>
          <w:b/>
        </w:rPr>
        <w:t xml:space="preserve">GLO, Commissione passaggi </w:t>
      </w:r>
      <w:proofErr w:type="spellStart"/>
      <w:r w:rsidR="00527F1F" w:rsidRPr="00527F1F">
        <w:rPr>
          <w:rFonts w:asciiTheme="minorHAnsi" w:hAnsiTheme="minorHAnsi" w:cstheme="minorHAnsi"/>
          <w:b/>
        </w:rPr>
        <w:t>Iefp</w:t>
      </w:r>
      <w:proofErr w:type="spellEnd"/>
      <w:r w:rsidR="00527F1F" w:rsidRPr="00527F1F">
        <w:rPr>
          <w:rFonts w:asciiTheme="minorHAnsi" w:hAnsiTheme="minorHAnsi" w:cstheme="minorHAnsi"/>
          <w:b/>
        </w:rPr>
        <w:t xml:space="preserve">-IP; impegni relativi all’anno di prova dei docenti neoassunti;  </w:t>
      </w:r>
    </w:p>
    <w:p w14:paraId="1153E2BC" w14:textId="77777777" w:rsidR="009C7907" w:rsidRPr="00527F1F" w:rsidRDefault="009C7907" w:rsidP="00C51816">
      <w:pPr>
        <w:pStyle w:val="Paragrafoelenco"/>
        <w:ind w:left="1080"/>
        <w:jc w:val="both"/>
        <w:rPr>
          <w:rFonts w:asciiTheme="minorHAnsi" w:hAnsiTheme="minorHAnsi" w:cstheme="minorHAnsi"/>
          <w:sz w:val="16"/>
          <w:szCs w:val="16"/>
        </w:rPr>
      </w:pPr>
    </w:p>
    <w:p w14:paraId="5C879409" w14:textId="7C3D105A" w:rsidR="00527F1F" w:rsidRPr="008801A6" w:rsidRDefault="00527F1F" w:rsidP="008801A6">
      <w:pPr>
        <w:jc w:val="both"/>
        <w:rPr>
          <w:rFonts w:asciiTheme="minorHAnsi" w:hAnsiTheme="minorHAnsi" w:cstheme="minorHAnsi"/>
          <w:bCs/>
        </w:rPr>
      </w:pPr>
      <w:r w:rsidRPr="008801A6">
        <w:rPr>
          <w:rFonts w:asciiTheme="minorHAnsi" w:hAnsiTheme="minorHAnsi" w:cstheme="minorHAnsi"/>
          <w:b/>
        </w:rPr>
        <w:t>GLO</w:t>
      </w:r>
      <w:r w:rsidR="008801A6">
        <w:rPr>
          <w:rFonts w:asciiTheme="minorHAnsi" w:hAnsiTheme="minorHAnsi" w:cstheme="minorHAnsi"/>
          <w:b/>
        </w:rPr>
        <w:t xml:space="preserve"> </w:t>
      </w:r>
      <w:proofErr w:type="gramStart"/>
      <w:r w:rsidR="008801A6">
        <w:rPr>
          <w:rFonts w:asciiTheme="minorHAnsi" w:hAnsiTheme="minorHAnsi" w:cstheme="minorHAnsi"/>
          <w:b/>
        </w:rPr>
        <w:t xml:space="preserve">15.6 </w:t>
      </w:r>
      <w:r w:rsidR="008801A6">
        <w:rPr>
          <w:rFonts w:asciiTheme="minorHAnsi" w:hAnsiTheme="minorHAnsi" w:cstheme="minorHAnsi"/>
          <w:bCs/>
        </w:rPr>
        <w:t xml:space="preserve"> I</w:t>
      </w:r>
      <w:r w:rsidR="00C82B00">
        <w:rPr>
          <w:rFonts w:asciiTheme="minorHAnsi" w:hAnsiTheme="minorHAnsi" w:cstheme="minorHAnsi"/>
          <w:bCs/>
        </w:rPr>
        <w:t>l</w:t>
      </w:r>
      <w:proofErr w:type="gramEnd"/>
      <w:r w:rsidR="008801A6">
        <w:rPr>
          <w:rFonts w:asciiTheme="minorHAnsi" w:hAnsiTheme="minorHAnsi" w:cstheme="minorHAnsi"/>
          <w:bCs/>
        </w:rPr>
        <w:t xml:space="preserve"> DS presenta l’organizzazione della giornata</w:t>
      </w:r>
    </w:p>
    <w:p w14:paraId="368B32F2" w14:textId="77777777" w:rsidR="00527F1F" w:rsidRPr="008801A6" w:rsidRDefault="00527F1F" w:rsidP="00C51816">
      <w:pPr>
        <w:pStyle w:val="Paragrafoelenco"/>
        <w:ind w:left="1080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355786B0" w14:textId="39ED7653" w:rsidR="00C51816" w:rsidRPr="008801A6" w:rsidRDefault="00C51816" w:rsidP="008801A6">
      <w:pPr>
        <w:jc w:val="both"/>
        <w:rPr>
          <w:rFonts w:asciiTheme="minorHAnsi" w:hAnsiTheme="minorHAnsi" w:cstheme="minorHAnsi"/>
          <w:b/>
        </w:rPr>
      </w:pPr>
      <w:r w:rsidRPr="008801A6">
        <w:rPr>
          <w:rFonts w:asciiTheme="minorHAnsi" w:hAnsiTheme="minorHAnsi" w:cstheme="minorHAnsi"/>
          <w:b/>
        </w:rPr>
        <w:t xml:space="preserve">Passaggi </w:t>
      </w:r>
      <w:proofErr w:type="spellStart"/>
      <w:r w:rsidRPr="008801A6">
        <w:rPr>
          <w:rFonts w:asciiTheme="minorHAnsi" w:hAnsiTheme="minorHAnsi" w:cstheme="minorHAnsi"/>
          <w:b/>
        </w:rPr>
        <w:t>Iefp</w:t>
      </w:r>
      <w:proofErr w:type="spellEnd"/>
      <w:r w:rsidRPr="008801A6">
        <w:rPr>
          <w:rFonts w:asciiTheme="minorHAnsi" w:hAnsiTheme="minorHAnsi" w:cstheme="minorHAnsi"/>
          <w:b/>
        </w:rPr>
        <w:t>-</w:t>
      </w:r>
      <w:proofErr w:type="gramStart"/>
      <w:r w:rsidRPr="008801A6">
        <w:rPr>
          <w:rFonts w:asciiTheme="minorHAnsi" w:hAnsiTheme="minorHAnsi" w:cstheme="minorHAnsi"/>
          <w:b/>
        </w:rPr>
        <w:t>IP;</w:t>
      </w:r>
      <w:r w:rsidR="008801A6">
        <w:rPr>
          <w:rFonts w:asciiTheme="minorHAnsi" w:hAnsiTheme="minorHAnsi" w:cstheme="minorHAnsi"/>
          <w:b/>
        </w:rPr>
        <w:t xml:space="preserve">   </w:t>
      </w:r>
      <w:proofErr w:type="gramEnd"/>
      <w:r w:rsidR="00527F1F" w:rsidRPr="008801A6">
        <w:rPr>
          <w:rFonts w:asciiTheme="minorHAnsi" w:hAnsiTheme="minorHAnsi" w:cstheme="minorHAnsi"/>
        </w:rPr>
        <w:t>Colloquio orientativo al termine EDS nella prima settimana luglio</w:t>
      </w:r>
    </w:p>
    <w:p w14:paraId="79D6D2DE" w14:textId="77777777" w:rsidR="009C7907" w:rsidRPr="00527F1F" w:rsidRDefault="009C7907" w:rsidP="00C51816">
      <w:pPr>
        <w:pStyle w:val="Paragrafoelenco"/>
        <w:ind w:left="1080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4A6A0BB3" w14:textId="5FD73E22" w:rsidR="009C7907" w:rsidRPr="008801A6" w:rsidRDefault="00EA2D23" w:rsidP="008801A6">
      <w:pPr>
        <w:jc w:val="both"/>
        <w:rPr>
          <w:rFonts w:asciiTheme="minorHAnsi" w:hAnsiTheme="minorHAnsi" w:cstheme="minorHAnsi"/>
        </w:rPr>
      </w:pPr>
      <w:r w:rsidRPr="008801A6">
        <w:rPr>
          <w:rFonts w:asciiTheme="minorHAnsi" w:hAnsiTheme="minorHAnsi" w:cstheme="minorHAnsi"/>
          <w:b/>
        </w:rPr>
        <w:t>Neoassunti</w:t>
      </w:r>
      <w:r w:rsidR="008801A6">
        <w:rPr>
          <w:rFonts w:asciiTheme="minorHAnsi" w:hAnsiTheme="minorHAnsi" w:cstheme="minorHAnsi"/>
        </w:rPr>
        <w:t xml:space="preserve">.   </w:t>
      </w:r>
      <w:r w:rsidR="009C7907" w:rsidRPr="008801A6">
        <w:rPr>
          <w:rFonts w:asciiTheme="minorHAnsi" w:hAnsiTheme="minorHAnsi" w:cstheme="minorHAnsi"/>
        </w:rPr>
        <w:t xml:space="preserve">Il DS rimanda ai contenuti delle circ. </w:t>
      </w:r>
      <w:r w:rsidR="00527F1F" w:rsidRPr="008801A6">
        <w:rPr>
          <w:rFonts w:asciiTheme="minorHAnsi" w:hAnsiTheme="minorHAnsi" w:cstheme="minorHAnsi"/>
        </w:rPr>
        <w:t>38</w:t>
      </w:r>
      <w:r w:rsidR="009C7907" w:rsidRPr="008801A6">
        <w:rPr>
          <w:rFonts w:asciiTheme="minorHAnsi" w:hAnsiTheme="minorHAnsi" w:cstheme="minorHAnsi"/>
        </w:rPr>
        <w:t xml:space="preserve"> e </w:t>
      </w:r>
      <w:r w:rsidR="00527F1F" w:rsidRPr="008801A6">
        <w:rPr>
          <w:rFonts w:asciiTheme="minorHAnsi" w:hAnsiTheme="minorHAnsi" w:cstheme="minorHAnsi"/>
        </w:rPr>
        <w:t>38</w:t>
      </w:r>
      <w:r w:rsidR="009C7907" w:rsidRPr="008801A6">
        <w:rPr>
          <w:rFonts w:asciiTheme="minorHAnsi" w:hAnsiTheme="minorHAnsi" w:cstheme="minorHAnsi"/>
        </w:rPr>
        <w:t>bis.</w:t>
      </w:r>
    </w:p>
    <w:p w14:paraId="49644B1A" w14:textId="77777777" w:rsidR="00C51816" w:rsidRDefault="00C51816" w:rsidP="00C51816">
      <w:pPr>
        <w:jc w:val="both"/>
        <w:rPr>
          <w:rFonts w:asciiTheme="minorHAnsi" w:hAnsiTheme="minorHAnsi" w:cstheme="minorHAnsi"/>
          <w:b/>
        </w:rPr>
      </w:pPr>
    </w:p>
    <w:p w14:paraId="27A2118B" w14:textId="77777777" w:rsidR="00C51816" w:rsidRDefault="00C51816" w:rsidP="00C51816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b/>
        </w:rPr>
      </w:pPr>
      <w:r w:rsidRPr="00C51816">
        <w:rPr>
          <w:rFonts w:asciiTheme="minorHAnsi" w:hAnsiTheme="minorHAnsi" w:cstheme="minorHAnsi"/>
          <w:b/>
        </w:rPr>
        <w:lastRenderedPageBreak/>
        <w:t>Fasi terminali dell’</w:t>
      </w:r>
      <w:proofErr w:type="spellStart"/>
      <w:r w:rsidRPr="00C51816">
        <w:rPr>
          <w:rFonts w:asciiTheme="minorHAnsi" w:hAnsiTheme="minorHAnsi" w:cstheme="minorHAnsi"/>
          <w:b/>
        </w:rPr>
        <w:t>as</w:t>
      </w:r>
      <w:proofErr w:type="spellEnd"/>
      <w:proofErr w:type="gramStart"/>
      <w:r w:rsidRPr="00C51816">
        <w:rPr>
          <w:rFonts w:asciiTheme="minorHAnsi" w:hAnsiTheme="minorHAnsi" w:cstheme="minorHAnsi"/>
          <w:b/>
        </w:rPr>
        <w:t>. :</w:t>
      </w:r>
      <w:proofErr w:type="gramEnd"/>
      <w:r w:rsidRPr="00C51816">
        <w:rPr>
          <w:rFonts w:asciiTheme="minorHAnsi" w:hAnsiTheme="minorHAnsi" w:cstheme="minorHAnsi"/>
          <w:b/>
        </w:rPr>
        <w:t xml:space="preserve"> Corsi di recupero, esami, scrutini alunni con giudizio sospeso; </w:t>
      </w:r>
    </w:p>
    <w:p w14:paraId="0F87C6F5" w14:textId="77777777" w:rsidR="00565DDD" w:rsidRDefault="00565DDD" w:rsidP="00CB24DA">
      <w:pPr>
        <w:pStyle w:val="Paragrafoelenco"/>
        <w:ind w:left="1080"/>
        <w:jc w:val="both"/>
        <w:rPr>
          <w:rFonts w:asciiTheme="minorHAnsi" w:hAnsiTheme="minorHAnsi" w:cstheme="minorHAnsi"/>
          <w:sz w:val="16"/>
          <w:szCs w:val="16"/>
        </w:rPr>
      </w:pPr>
    </w:p>
    <w:p w14:paraId="66E86717" w14:textId="77777777" w:rsidR="009C7907" w:rsidRPr="009C7907" w:rsidRDefault="009C7907" w:rsidP="000D263E">
      <w:pPr>
        <w:pStyle w:val="Paragrafoelenco"/>
        <w:ind w:left="1080"/>
        <w:jc w:val="both"/>
        <w:rPr>
          <w:rFonts w:asciiTheme="minorHAnsi" w:hAnsiTheme="minorHAnsi" w:cstheme="minorHAnsi"/>
          <w:u w:val="single"/>
        </w:rPr>
      </w:pPr>
      <w:r w:rsidRPr="009C7907">
        <w:rPr>
          <w:rFonts w:asciiTheme="minorHAnsi" w:hAnsiTheme="minorHAnsi" w:cstheme="minorHAnsi"/>
          <w:u w:val="single"/>
        </w:rPr>
        <w:t>Corsi di recupero, esami, scrutini alunni con giudizio sospeso</w:t>
      </w:r>
    </w:p>
    <w:p w14:paraId="15FC7D21" w14:textId="01400897" w:rsidR="009C7907" w:rsidRPr="009C7907" w:rsidRDefault="009C7907" w:rsidP="000D263E">
      <w:pPr>
        <w:pStyle w:val="Paragrafoelenco"/>
        <w:ind w:left="1080"/>
        <w:jc w:val="both"/>
        <w:rPr>
          <w:rFonts w:asciiTheme="minorHAnsi" w:hAnsiTheme="minorHAnsi" w:cstheme="minorHAnsi"/>
        </w:rPr>
      </w:pPr>
      <w:proofErr w:type="gramStart"/>
      <w:r w:rsidRPr="00536990">
        <w:rPr>
          <w:rFonts w:asciiTheme="minorHAnsi" w:hAnsiTheme="minorHAnsi" w:cstheme="minorHAnsi"/>
        </w:rPr>
        <w:t>Corsi</w:t>
      </w:r>
      <w:r w:rsidRPr="009C7907">
        <w:rPr>
          <w:rFonts w:asciiTheme="minorHAnsi" w:hAnsiTheme="minorHAnsi" w:cstheme="minorHAnsi"/>
        </w:rPr>
        <w:t xml:space="preserve"> :</w:t>
      </w:r>
      <w:proofErr w:type="gramEnd"/>
      <w:r w:rsidRPr="009C7907">
        <w:rPr>
          <w:rFonts w:asciiTheme="minorHAnsi" w:hAnsiTheme="minorHAnsi" w:cstheme="minorHAnsi"/>
        </w:rPr>
        <w:t xml:space="preserve"> contestualmente e  dopo gli esami di stato</w:t>
      </w:r>
      <w:r w:rsidR="00536990">
        <w:rPr>
          <w:rFonts w:asciiTheme="minorHAnsi" w:hAnsiTheme="minorHAnsi" w:cstheme="minorHAnsi"/>
        </w:rPr>
        <w:t xml:space="preserve"> (prima settimana luglio)</w:t>
      </w:r>
    </w:p>
    <w:p w14:paraId="63F546A7" w14:textId="77777777" w:rsidR="00D97B48" w:rsidRDefault="000D263E" w:rsidP="000D263E">
      <w:pPr>
        <w:pStyle w:val="Paragrafoelenco"/>
        <w:ind w:left="108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Esami</w:t>
      </w:r>
      <w:r w:rsidR="00536990">
        <w:rPr>
          <w:rFonts w:asciiTheme="minorHAnsi" w:hAnsiTheme="minorHAnsi" w:cstheme="minorHAnsi"/>
        </w:rPr>
        <w:t xml:space="preserve">  e</w:t>
      </w:r>
      <w:proofErr w:type="gramEnd"/>
      <w:r w:rsidR="00536990">
        <w:rPr>
          <w:rFonts w:asciiTheme="minorHAnsi" w:hAnsiTheme="minorHAnsi" w:cstheme="minorHAnsi"/>
        </w:rPr>
        <w:t xml:space="preserve"> scrutini</w:t>
      </w:r>
      <w:r w:rsidR="00D97B48">
        <w:rPr>
          <w:rFonts w:asciiTheme="minorHAnsi" w:hAnsiTheme="minorHAnsi" w:cstheme="minorHAnsi"/>
        </w:rPr>
        <w:t xml:space="preserve"> (12 classi)</w:t>
      </w:r>
      <w:r>
        <w:rPr>
          <w:rFonts w:asciiTheme="minorHAnsi" w:hAnsiTheme="minorHAnsi" w:cstheme="minorHAnsi"/>
        </w:rPr>
        <w:t>: al termine dei corsi</w:t>
      </w:r>
      <w:r w:rsidR="00D97B48">
        <w:rPr>
          <w:rFonts w:asciiTheme="minorHAnsi" w:hAnsiTheme="minorHAnsi" w:cstheme="minorHAnsi"/>
        </w:rPr>
        <w:t xml:space="preserve">, seconda settimana luglio. </w:t>
      </w:r>
    </w:p>
    <w:p w14:paraId="3D1CFA61" w14:textId="686774B6" w:rsidR="000D263E" w:rsidRDefault="00D97B48" w:rsidP="000D263E">
      <w:pPr>
        <w:pStyle w:val="Paragrafoelenc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Fine presumibile: sabato 15 luglio.</w:t>
      </w:r>
    </w:p>
    <w:p w14:paraId="4637ABC5" w14:textId="77777777" w:rsidR="00D97B48" w:rsidRDefault="00D97B48" w:rsidP="000D263E">
      <w:pPr>
        <w:pStyle w:val="Paragrafoelenco"/>
        <w:ind w:left="1080"/>
        <w:jc w:val="both"/>
        <w:rPr>
          <w:rFonts w:asciiTheme="minorHAnsi" w:hAnsiTheme="minorHAnsi" w:cstheme="minorHAnsi"/>
        </w:rPr>
      </w:pPr>
    </w:p>
    <w:p w14:paraId="27259AB6" w14:textId="43BAEBA2" w:rsidR="00345EB9" w:rsidRDefault="00C82B00" w:rsidP="000D263E">
      <w:pPr>
        <w:pStyle w:val="Paragrafoelenc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prof. Coco richiama l’attenzione sul caso dello studente che chiede di sostenere online a settembre gli esami integrativi di recupero. Si decide di non concedere la possibilità, anche e soprattutto per non creare precedenti di una situazione che sarebbe difficilmente sostenibile</w:t>
      </w:r>
      <w:r w:rsidR="00345EB9">
        <w:rPr>
          <w:rFonts w:asciiTheme="minorHAnsi" w:hAnsiTheme="minorHAnsi" w:cstheme="minorHAnsi"/>
        </w:rPr>
        <w:t>.</w:t>
      </w:r>
    </w:p>
    <w:p w14:paraId="651E0BE4" w14:textId="77777777" w:rsidR="009C7907" w:rsidRPr="009C7907" w:rsidRDefault="009C7907" w:rsidP="000D263E">
      <w:pPr>
        <w:pStyle w:val="Paragrafoelenc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CBB1C2B" w14:textId="77777777" w:rsidR="00CB24DA" w:rsidRPr="00CB24DA" w:rsidRDefault="00CB24DA" w:rsidP="00CB24DA">
      <w:pPr>
        <w:pStyle w:val="Paragrafoelenco"/>
        <w:ind w:left="1080"/>
        <w:jc w:val="both"/>
        <w:rPr>
          <w:rFonts w:asciiTheme="minorHAnsi" w:hAnsiTheme="minorHAnsi" w:cstheme="minorHAnsi"/>
          <w:u w:val="single"/>
        </w:rPr>
      </w:pPr>
      <w:r w:rsidRPr="00CB24DA">
        <w:rPr>
          <w:rFonts w:asciiTheme="minorHAnsi" w:hAnsiTheme="minorHAnsi" w:cstheme="minorHAnsi"/>
          <w:u w:val="single"/>
        </w:rPr>
        <w:t>APPUNTAMENTI FINALI</w:t>
      </w:r>
    </w:p>
    <w:p w14:paraId="0F6221B3" w14:textId="13516699" w:rsidR="00A115D1" w:rsidRPr="00A115D1" w:rsidRDefault="00A115D1" w:rsidP="00A115D1">
      <w:pPr>
        <w:pStyle w:val="Paragrafoelenc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spellStart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>Gio</w:t>
      </w:r>
      <w:proofErr w:type="spellEnd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15 giugno GLO classi non terminali. </w:t>
      </w:r>
    </w:p>
    <w:p w14:paraId="42B37B90" w14:textId="77777777" w:rsidR="00A115D1" w:rsidRPr="00A115D1" w:rsidRDefault="00A115D1" w:rsidP="00A115D1">
      <w:pPr>
        <w:pStyle w:val="Paragrafoelenc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>Ven. 16 giugno (Comitato valutazione neoassunti: prof. Adamo, Bellavia, Munafò)</w:t>
      </w:r>
    </w:p>
    <w:p w14:paraId="7A980B3E" w14:textId="77777777" w:rsidR="00A115D1" w:rsidRPr="00A115D1" w:rsidRDefault="00A115D1" w:rsidP="00A115D1">
      <w:pPr>
        <w:pStyle w:val="Paragrafoelenc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>Lunedì 19 giugno: Insediamento Commissioni esami di Stato</w:t>
      </w:r>
    </w:p>
    <w:p w14:paraId="74255FB3" w14:textId="3878D98E" w:rsidR="00A115D1" w:rsidRPr="00A115D1" w:rsidRDefault="00A115D1" w:rsidP="00A115D1">
      <w:pPr>
        <w:pStyle w:val="Paragrafoelenc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>martedì 20 giugno ore 16.00-19.00: colloqui docenti- genitori con studenti bocciati/con giudizi sospeso</w:t>
      </w:r>
    </w:p>
    <w:p w14:paraId="58D544C5" w14:textId="0F3EEFFC" w:rsidR="00A115D1" w:rsidRPr="00A115D1" w:rsidRDefault="00A115D1" w:rsidP="00A115D1">
      <w:pPr>
        <w:pStyle w:val="Paragrafoelenc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21/22 </w:t>
      </w:r>
      <w:proofErr w:type="gramStart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>giugno ;</w:t>
      </w:r>
      <w:proofErr w:type="gramEnd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prove scritte esami di Stato : Vigilanza</w:t>
      </w:r>
    </w:p>
    <w:p w14:paraId="08BC2564" w14:textId="7C895063" w:rsidR="00A115D1" w:rsidRPr="00A115D1" w:rsidRDefault="00A115D1" w:rsidP="00A115D1">
      <w:pPr>
        <w:pStyle w:val="Paragrafoelenc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28/29 giugno: Comitato valutazione neoassunti </w:t>
      </w:r>
    </w:p>
    <w:p w14:paraId="34F32F6A" w14:textId="77777777" w:rsidR="00A115D1" w:rsidRPr="00A115D1" w:rsidRDefault="00A115D1" w:rsidP="00A115D1">
      <w:pPr>
        <w:pStyle w:val="Paragrafoelenc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spellStart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>lu</w:t>
      </w:r>
      <w:proofErr w:type="spellEnd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3 luglio (da confermare</w:t>
      </w:r>
      <w:proofErr w:type="gramStart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>) :</w:t>
      </w:r>
      <w:proofErr w:type="gramEnd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Colloquio orientativo passaggi </w:t>
      </w:r>
      <w:proofErr w:type="spellStart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>Iefp</w:t>
      </w:r>
      <w:proofErr w:type="spellEnd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-IP </w:t>
      </w:r>
    </w:p>
    <w:p w14:paraId="67460D4B" w14:textId="314DABD9" w:rsidR="00A115D1" w:rsidRPr="00A115D1" w:rsidRDefault="00A115D1" w:rsidP="00A115D1">
      <w:pPr>
        <w:ind w:left="372"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>(non oltre il 20 luglio</w:t>
      </w:r>
      <w:proofErr w:type="gramStart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>) :</w:t>
      </w:r>
      <w:proofErr w:type="gramEnd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corsi di recupero, esami, scrutini studenti con giudizio sospeso</w:t>
      </w:r>
    </w:p>
    <w:p w14:paraId="0578E72B" w14:textId="77777777" w:rsidR="00A115D1" w:rsidRPr="00A115D1" w:rsidRDefault="00A115D1" w:rsidP="00A115D1">
      <w:pPr>
        <w:pStyle w:val="Paragrafoelenc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E719279" w14:textId="5E2C2B8D" w:rsidR="00A115D1" w:rsidRPr="00A115D1" w:rsidRDefault="00A115D1" w:rsidP="00A115D1">
      <w:pPr>
        <w:pStyle w:val="Paragrafoelenc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MEMO </w:t>
      </w:r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>SCADENZE FINALI</w:t>
      </w:r>
    </w:p>
    <w:p w14:paraId="4AF2284F" w14:textId="77777777" w:rsidR="00A115D1" w:rsidRPr="00A115D1" w:rsidRDefault="00A115D1" w:rsidP="00A115D1">
      <w:pPr>
        <w:pStyle w:val="Paragrafoelenc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>Adempimenti documentali</w:t>
      </w:r>
    </w:p>
    <w:p w14:paraId="4701408E" w14:textId="2344276B" w:rsidR="00A115D1" w:rsidRPr="00A115D1" w:rsidRDefault="00A115D1" w:rsidP="00A115D1">
      <w:pPr>
        <w:pStyle w:val="Paragrafoelenc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- 30 </w:t>
      </w:r>
      <w:proofErr w:type="gramStart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>maggio :</w:t>
      </w:r>
      <w:proofErr w:type="gramEnd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Adempimenti Modulistica: Coordinatori, Tutor </w:t>
      </w:r>
      <w:proofErr w:type="spellStart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>Pcto</w:t>
      </w:r>
      <w:proofErr w:type="spellEnd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>, docenti, sostegno (3OE)</w:t>
      </w:r>
    </w:p>
    <w:p w14:paraId="161669F8" w14:textId="544CC128" w:rsidR="00A115D1" w:rsidRPr="00A115D1" w:rsidRDefault="00A115D1" w:rsidP="00A115D1">
      <w:pPr>
        <w:pStyle w:val="Paragrafoelenc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- 14 </w:t>
      </w:r>
      <w:proofErr w:type="gramStart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>giugno  :</w:t>
      </w:r>
      <w:proofErr w:type="gramEnd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Adempimenti Modulistica: Coordinatori, Tutor </w:t>
      </w:r>
      <w:proofErr w:type="spellStart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>Pcto</w:t>
      </w:r>
      <w:proofErr w:type="spellEnd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>, docenti, sostegno (Quinte)</w:t>
      </w:r>
    </w:p>
    <w:p w14:paraId="2002ABFE" w14:textId="1BECA400" w:rsidR="00A115D1" w:rsidRPr="00A115D1" w:rsidRDefault="00A115D1" w:rsidP="00A115D1">
      <w:pPr>
        <w:pStyle w:val="Paragrafoelenc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- 15 </w:t>
      </w:r>
      <w:proofErr w:type="gramStart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>giugno :</w:t>
      </w:r>
      <w:proofErr w:type="gramEnd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Docenti sostegno: predisposizione integrazione PEI alunni DVA classi non terminali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 </w:t>
      </w:r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>successivo invio entro il 25 giugno</w:t>
      </w:r>
    </w:p>
    <w:p w14:paraId="218D01EC" w14:textId="605C5051" w:rsidR="00A115D1" w:rsidRPr="00A115D1" w:rsidRDefault="00A115D1" w:rsidP="00A115D1">
      <w:pPr>
        <w:pStyle w:val="Paragrafoelenc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- 20 </w:t>
      </w:r>
      <w:proofErr w:type="gramStart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>giugno  :</w:t>
      </w:r>
      <w:proofErr w:type="gramEnd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Adempimenti Modulistica: Coordinatori, Tutor </w:t>
      </w:r>
      <w:proofErr w:type="spellStart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>Pcto</w:t>
      </w:r>
      <w:proofErr w:type="spellEnd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>, docenti, sostegno (altre classi)</w:t>
      </w:r>
    </w:p>
    <w:p w14:paraId="398F7B9F" w14:textId="77777777" w:rsidR="00A115D1" w:rsidRPr="00A115D1" w:rsidRDefault="00A115D1" w:rsidP="00A115D1">
      <w:pPr>
        <w:pStyle w:val="Paragrafoelenc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- 25 </w:t>
      </w:r>
      <w:proofErr w:type="gramStart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>giugno :</w:t>
      </w:r>
      <w:proofErr w:type="gramEnd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Adempimenti Modulistica (circ. 63):  Tutor nuovi IP classi 1, 2, 3, 4 IP ed invio </w:t>
      </w:r>
    </w:p>
    <w:p w14:paraId="67FB99D5" w14:textId="33B56E3C" w:rsidR="00A115D1" w:rsidRPr="00A115D1" w:rsidRDefault="00A115D1" w:rsidP="00A115D1">
      <w:pPr>
        <w:pStyle w:val="Paragrafoelenc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- 23 </w:t>
      </w:r>
      <w:proofErr w:type="gramStart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>giugno :</w:t>
      </w:r>
      <w:proofErr w:type="gramEnd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presentazione domanda ferie docenti con contratto </w:t>
      </w:r>
      <w:proofErr w:type="spellStart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>ati</w:t>
      </w:r>
      <w:proofErr w:type="spellEnd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/ </w:t>
      </w:r>
      <w:proofErr w:type="spellStart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>atd</w:t>
      </w:r>
      <w:proofErr w:type="spellEnd"/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scadenza 30.8</w:t>
      </w:r>
      <w:r w:rsidRPr="00A115D1">
        <w:t xml:space="preserve"> </w:t>
      </w:r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>-</w:t>
      </w:r>
      <w:r w:rsidRPr="00A115D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Il Dirigente ricorda anche che la richiesta di ferie non può essere relativa al periodo precedente il 20 luglio.</w:t>
      </w:r>
    </w:p>
    <w:p w14:paraId="74EF2149" w14:textId="77777777" w:rsidR="008B3B1B" w:rsidRDefault="008B3B1B" w:rsidP="00CB24DA">
      <w:pPr>
        <w:pStyle w:val="Paragrafoelenco"/>
        <w:ind w:left="1080"/>
        <w:jc w:val="both"/>
        <w:rPr>
          <w:rFonts w:asciiTheme="minorHAnsi" w:hAnsiTheme="minorHAnsi" w:cstheme="minorHAnsi"/>
          <w:sz w:val="16"/>
          <w:szCs w:val="16"/>
        </w:rPr>
      </w:pPr>
    </w:p>
    <w:p w14:paraId="14DCE2DD" w14:textId="057F4B05" w:rsidR="00CB24DA" w:rsidRPr="00CB24DA" w:rsidRDefault="00CB24DA" w:rsidP="00CB24DA">
      <w:pPr>
        <w:pStyle w:val="Paragrafoelenco"/>
        <w:ind w:left="1080"/>
        <w:jc w:val="both"/>
        <w:rPr>
          <w:rFonts w:asciiTheme="minorHAnsi" w:hAnsiTheme="minorHAnsi" w:cstheme="minorHAnsi"/>
        </w:rPr>
      </w:pPr>
      <w:r w:rsidRPr="00CB24DA">
        <w:rPr>
          <w:rFonts w:asciiTheme="minorHAnsi" w:hAnsiTheme="minorHAnsi" w:cstheme="minorHAnsi"/>
          <w:u w:val="single"/>
        </w:rPr>
        <w:t xml:space="preserve">Impegni iniziali </w:t>
      </w:r>
      <w:proofErr w:type="spellStart"/>
      <w:r w:rsidRPr="00CB24DA">
        <w:rPr>
          <w:rFonts w:asciiTheme="minorHAnsi" w:hAnsiTheme="minorHAnsi" w:cstheme="minorHAnsi"/>
          <w:u w:val="single"/>
        </w:rPr>
        <w:t>a.s.</w:t>
      </w:r>
      <w:proofErr w:type="spellEnd"/>
      <w:r w:rsidRPr="00CB24DA">
        <w:rPr>
          <w:rFonts w:asciiTheme="minorHAnsi" w:hAnsiTheme="minorHAnsi" w:cstheme="minorHAnsi"/>
          <w:u w:val="single"/>
        </w:rPr>
        <w:t xml:space="preserve"> 202</w:t>
      </w:r>
      <w:r w:rsidR="00C82B00">
        <w:rPr>
          <w:rFonts w:asciiTheme="minorHAnsi" w:hAnsiTheme="minorHAnsi" w:cstheme="minorHAnsi"/>
          <w:u w:val="single"/>
        </w:rPr>
        <w:t>3</w:t>
      </w:r>
      <w:r w:rsidRPr="00CB24DA">
        <w:rPr>
          <w:rFonts w:asciiTheme="minorHAnsi" w:hAnsiTheme="minorHAnsi" w:cstheme="minorHAnsi"/>
          <w:u w:val="single"/>
        </w:rPr>
        <w:t>/2</w:t>
      </w:r>
      <w:r w:rsidR="00C82B00">
        <w:rPr>
          <w:rFonts w:asciiTheme="minorHAnsi" w:hAnsiTheme="minorHAnsi" w:cstheme="minorHAnsi"/>
          <w:u w:val="single"/>
        </w:rPr>
        <w:t>4</w:t>
      </w:r>
      <w:r w:rsidRPr="00CB24DA">
        <w:rPr>
          <w:rFonts w:asciiTheme="minorHAnsi" w:hAnsiTheme="minorHAnsi" w:cstheme="minorHAnsi"/>
        </w:rPr>
        <w:t>;</w:t>
      </w:r>
    </w:p>
    <w:p w14:paraId="78F7E504" w14:textId="60C56F31" w:rsidR="009C7907" w:rsidRDefault="009C7907" w:rsidP="009C7907">
      <w:pPr>
        <w:pStyle w:val="Paragrafoelenco"/>
        <w:numPr>
          <w:ilvl w:val="0"/>
          <w:numId w:val="1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Esami/scrutini di recupero studenti impossibilitati a luglio</w:t>
      </w:r>
    </w:p>
    <w:p w14:paraId="5919B526" w14:textId="04742804" w:rsidR="008B3B1B" w:rsidRPr="008B3B1B" w:rsidRDefault="00CB24DA" w:rsidP="009C7907">
      <w:pPr>
        <w:pStyle w:val="Paragrafoelenco"/>
        <w:numPr>
          <w:ilvl w:val="0"/>
          <w:numId w:val="12"/>
        </w:numPr>
        <w:rPr>
          <w:rFonts w:asciiTheme="minorHAnsi" w:hAnsiTheme="minorHAnsi" w:cstheme="minorHAnsi"/>
          <w:b/>
        </w:rPr>
      </w:pPr>
      <w:r w:rsidRPr="008B3B1B">
        <w:rPr>
          <w:rFonts w:asciiTheme="minorHAnsi" w:hAnsiTheme="minorHAnsi" w:cstheme="minorHAnsi"/>
          <w:b/>
        </w:rPr>
        <w:t xml:space="preserve">Esami integrativi </w:t>
      </w:r>
      <w:r w:rsidR="009C7907">
        <w:rPr>
          <w:rFonts w:asciiTheme="minorHAnsi" w:hAnsiTheme="minorHAnsi" w:cstheme="minorHAnsi"/>
          <w:b/>
        </w:rPr>
        <w:t>–</w:t>
      </w:r>
      <w:r w:rsidR="00D97B48">
        <w:rPr>
          <w:rFonts w:asciiTheme="minorHAnsi" w:hAnsiTheme="minorHAnsi" w:cstheme="minorHAnsi"/>
        </w:rPr>
        <w:t xml:space="preserve"> previsti ca. 6 casi</w:t>
      </w:r>
    </w:p>
    <w:p w14:paraId="4A4765D2" w14:textId="77777777" w:rsidR="008B3B1B" w:rsidRDefault="00CB24DA" w:rsidP="009C7907">
      <w:pPr>
        <w:pStyle w:val="Paragrafoelenco"/>
        <w:numPr>
          <w:ilvl w:val="0"/>
          <w:numId w:val="12"/>
        </w:numPr>
        <w:rPr>
          <w:rFonts w:asciiTheme="minorHAnsi" w:hAnsiTheme="minorHAnsi" w:cstheme="minorHAnsi"/>
        </w:rPr>
      </w:pPr>
      <w:r w:rsidRPr="00CB24DA">
        <w:rPr>
          <w:rFonts w:asciiTheme="minorHAnsi" w:hAnsiTheme="minorHAnsi" w:cstheme="minorHAnsi"/>
        </w:rPr>
        <w:t xml:space="preserve">corsi </w:t>
      </w:r>
      <w:r w:rsidR="009C7907">
        <w:rPr>
          <w:rFonts w:asciiTheme="minorHAnsi" w:hAnsiTheme="minorHAnsi" w:cstheme="minorHAnsi"/>
        </w:rPr>
        <w:t>riallineamento</w:t>
      </w:r>
      <w:r w:rsidRPr="00CB24DA">
        <w:rPr>
          <w:rFonts w:asciiTheme="minorHAnsi" w:hAnsiTheme="minorHAnsi" w:cstheme="minorHAnsi"/>
        </w:rPr>
        <w:t xml:space="preserve"> </w:t>
      </w:r>
      <w:proofErr w:type="spellStart"/>
      <w:r w:rsidRPr="00CB24DA">
        <w:rPr>
          <w:rFonts w:asciiTheme="minorHAnsi" w:hAnsiTheme="minorHAnsi" w:cstheme="minorHAnsi"/>
        </w:rPr>
        <w:t>iefp</w:t>
      </w:r>
      <w:proofErr w:type="spellEnd"/>
      <w:r w:rsidRPr="00CB24DA">
        <w:rPr>
          <w:rFonts w:asciiTheme="minorHAnsi" w:hAnsiTheme="minorHAnsi" w:cstheme="minorHAnsi"/>
        </w:rPr>
        <w:t xml:space="preserve"> </w:t>
      </w:r>
    </w:p>
    <w:p w14:paraId="23C2F74A" w14:textId="77777777" w:rsidR="00C51816" w:rsidRPr="00C51816" w:rsidRDefault="00C51816" w:rsidP="00C51816">
      <w:pPr>
        <w:pStyle w:val="Paragrafoelenco"/>
        <w:ind w:left="1080"/>
        <w:jc w:val="both"/>
        <w:rPr>
          <w:rFonts w:asciiTheme="minorHAnsi" w:hAnsiTheme="minorHAnsi" w:cstheme="minorHAnsi"/>
          <w:b/>
        </w:rPr>
      </w:pPr>
    </w:p>
    <w:p w14:paraId="1AAB35AE" w14:textId="77777777" w:rsidR="006F219F" w:rsidRPr="00235219" w:rsidRDefault="006F219F" w:rsidP="00E249A1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b/>
        </w:rPr>
      </w:pPr>
      <w:r w:rsidRPr="00235219">
        <w:rPr>
          <w:rFonts w:asciiTheme="minorHAnsi" w:hAnsiTheme="minorHAnsi" w:cstheme="minorHAnsi"/>
          <w:b/>
        </w:rPr>
        <w:t>Varie ed eventuali.</w:t>
      </w:r>
    </w:p>
    <w:p w14:paraId="2F9BDC52" w14:textId="4812B1D8" w:rsidR="00D97B48" w:rsidRDefault="00C51816" w:rsidP="00A115D1">
      <w:pPr>
        <w:pStyle w:val="Paragrafoelenc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Formazione </w:t>
      </w:r>
      <w:r w:rsidR="00345EB9">
        <w:rPr>
          <w:rFonts w:asciiTheme="minorHAnsi" w:hAnsiTheme="minorHAnsi" w:cstheme="minorHAnsi"/>
        </w:rPr>
        <w:t>per l’</w:t>
      </w:r>
      <w:r>
        <w:rPr>
          <w:rFonts w:asciiTheme="minorHAnsi" w:hAnsiTheme="minorHAnsi" w:cstheme="minorHAnsi"/>
        </w:rPr>
        <w:t>Ambito 24</w:t>
      </w:r>
    </w:p>
    <w:p w14:paraId="1B8BB484" w14:textId="77777777" w:rsidR="006F219F" w:rsidRPr="00D97B48" w:rsidRDefault="006F219F" w:rsidP="0053263F">
      <w:pPr>
        <w:pStyle w:val="Paragrafoelenco"/>
        <w:ind w:left="1080"/>
        <w:jc w:val="both"/>
        <w:rPr>
          <w:rFonts w:asciiTheme="minorHAnsi" w:hAnsiTheme="minorHAnsi" w:cstheme="minorHAnsi"/>
          <w:color w:val="00B050"/>
          <w:sz w:val="16"/>
          <w:szCs w:val="16"/>
        </w:rPr>
      </w:pPr>
    </w:p>
    <w:p w14:paraId="5B19159A" w14:textId="25D767FB" w:rsidR="00703202" w:rsidRPr="00D97B48" w:rsidRDefault="006F219F" w:rsidP="00D97B48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b/>
        </w:rPr>
      </w:pPr>
      <w:r w:rsidRPr="00D97B48">
        <w:rPr>
          <w:rFonts w:asciiTheme="minorHAnsi" w:hAnsiTheme="minorHAnsi" w:cstheme="minorHAnsi"/>
          <w:b/>
        </w:rPr>
        <w:t>Congedo pensionandi</w:t>
      </w:r>
    </w:p>
    <w:p w14:paraId="0B28F18C" w14:textId="77777777" w:rsidR="00D97B48" w:rsidRDefault="00D97B48" w:rsidP="006F219F">
      <w:pPr>
        <w:pStyle w:val="Paragrafoelenc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Ds ri</w:t>
      </w:r>
      <w:r w:rsidR="00345EB9">
        <w:rPr>
          <w:rFonts w:asciiTheme="minorHAnsi" w:hAnsiTheme="minorHAnsi" w:cstheme="minorHAnsi"/>
        </w:rPr>
        <w:t>ngrazia i docenti a tempo determinato per il loro servizio prezioso</w:t>
      </w:r>
      <w:r>
        <w:rPr>
          <w:rFonts w:asciiTheme="minorHAnsi" w:hAnsiTheme="minorHAnsi" w:cstheme="minorHAnsi"/>
        </w:rPr>
        <w:t>.</w:t>
      </w:r>
    </w:p>
    <w:p w14:paraId="19C40A6C" w14:textId="77777777" w:rsidR="00D97B48" w:rsidRDefault="00D97B48" w:rsidP="00D97B48">
      <w:pPr>
        <w:pStyle w:val="Paragrafoelenc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Ds invita</w:t>
      </w:r>
      <w:r w:rsidR="00345EB9">
        <w:rPr>
          <w:rFonts w:asciiTheme="minorHAnsi" w:hAnsiTheme="minorHAnsi" w:cstheme="minorHAnsi"/>
        </w:rPr>
        <w:t xml:space="preserve"> il collegio </w:t>
      </w:r>
      <w:r>
        <w:rPr>
          <w:rFonts w:asciiTheme="minorHAnsi" w:hAnsiTheme="minorHAnsi" w:cstheme="minorHAnsi"/>
        </w:rPr>
        <w:t>a</w:t>
      </w:r>
      <w:r w:rsidR="00345EB9">
        <w:rPr>
          <w:rFonts w:asciiTheme="minorHAnsi" w:hAnsiTheme="minorHAnsi" w:cstheme="minorHAnsi"/>
        </w:rPr>
        <w:t xml:space="preserve"> saluta</w:t>
      </w:r>
      <w:r>
        <w:rPr>
          <w:rFonts w:asciiTheme="minorHAnsi" w:hAnsiTheme="minorHAnsi" w:cstheme="minorHAnsi"/>
        </w:rPr>
        <w:t>re</w:t>
      </w:r>
      <w:r w:rsidR="00345EB9"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 xml:space="preserve">l prof. Sergio Marra, Paolo Sartorello, e la CS Carmelina Paglia </w:t>
      </w:r>
      <w:r w:rsidR="00345EB9" w:rsidRPr="00D97B48">
        <w:rPr>
          <w:rFonts w:asciiTheme="minorHAnsi" w:hAnsiTheme="minorHAnsi" w:cstheme="minorHAnsi"/>
        </w:rPr>
        <w:t xml:space="preserve">che terminano, con il presente anno scolastico, il loro servizio. </w:t>
      </w:r>
    </w:p>
    <w:p w14:paraId="6C5EA363" w14:textId="76601CF6" w:rsidR="006F219F" w:rsidRPr="00D97B48" w:rsidRDefault="00345EB9" w:rsidP="00D97B48">
      <w:pPr>
        <w:pStyle w:val="Paragrafoelenco"/>
        <w:jc w:val="both"/>
        <w:rPr>
          <w:rFonts w:asciiTheme="minorHAnsi" w:hAnsiTheme="minorHAnsi" w:cstheme="minorHAnsi"/>
        </w:rPr>
      </w:pPr>
      <w:r w:rsidRPr="00D97B48">
        <w:rPr>
          <w:rFonts w:asciiTheme="minorHAnsi" w:hAnsiTheme="minorHAnsi" w:cstheme="minorHAnsi"/>
        </w:rPr>
        <w:t xml:space="preserve">A loro, </w:t>
      </w:r>
      <w:r w:rsidR="00C82B00">
        <w:rPr>
          <w:rFonts w:asciiTheme="minorHAnsi" w:hAnsiTheme="minorHAnsi" w:cstheme="minorHAnsi"/>
        </w:rPr>
        <w:t xml:space="preserve">da parte di tutti </w:t>
      </w:r>
      <w:r w:rsidRPr="00D97B48">
        <w:rPr>
          <w:rFonts w:asciiTheme="minorHAnsi" w:hAnsiTheme="minorHAnsi" w:cstheme="minorHAnsi"/>
        </w:rPr>
        <w:t>i migliori auguri per una serena pensione.</w:t>
      </w:r>
    </w:p>
    <w:p w14:paraId="05AF0321" w14:textId="77777777" w:rsidR="006F219F" w:rsidRDefault="006F219F" w:rsidP="003A26A3">
      <w:pPr>
        <w:jc w:val="both"/>
        <w:rPr>
          <w:rFonts w:asciiTheme="minorHAnsi" w:hAnsiTheme="minorHAnsi" w:cstheme="minorHAnsi"/>
        </w:rPr>
      </w:pPr>
    </w:p>
    <w:p w14:paraId="2617CDB3" w14:textId="2FF8C66D" w:rsidR="003A26A3" w:rsidRPr="000D65E0" w:rsidRDefault="003A26A3" w:rsidP="003A26A3">
      <w:pPr>
        <w:jc w:val="both"/>
        <w:rPr>
          <w:rFonts w:asciiTheme="minorHAnsi" w:hAnsiTheme="minorHAnsi" w:cstheme="minorHAnsi"/>
        </w:rPr>
      </w:pPr>
      <w:r w:rsidRPr="000D65E0">
        <w:rPr>
          <w:rFonts w:asciiTheme="minorHAnsi" w:hAnsiTheme="minorHAnsi" w:cstheme="minorHAnsi"/>
        </w:rPr>
        <w:t xml:space="preserve">Esauriti gli argomenti all’ordine del giorno, la seduta si chiude alle </w:t>
      </w:r>
      <w:r w:rsidR="000408C7">
        <w:rPr>
          <w:rFonts w:asciiTheme="minorHAnsi" w:hAnsiTheme="minorHAnsi" w:cstheme="minorHAnsi"/>
        </w:rPr>
        <w:t>1</w:t>
      </w:r>
      <w:r w:rsidR="00C82B00">
        <w:rPr>
          <w:rFonts w:asciiTheme="minorHAnsi" w:hAnsiTheme="minorHAnsi" w:cstheme="minorHAnsi"/>
        </w:rPr>
        <w:t>2</w:t>
      </w:r>
      <w:r w:rsidR="00D97B48">
        <w:rPr>
          <w:rFonts w:asciiTheme="minorHAnsi" w:hAnsiTheme="minorHAnsi" w:cstheme="minorHAnsi"/>
        </w:rPr>
        <w:t>.00</w:t>
      </w:r>
    </w:p>
    <w:p w14:paraId="7A3B1527" w14:textId="77777777" w:rsidR="003A26A3" w:rsidRPr="000D65E0" w:rsidRDefault="003A26A3" w:rsidP="003A26A3">
      <w:pPr>
        <w:jc w:val="both"/>
        <w:rPr>
          <w:rFonts w:asciiTheme="minorHAnsi" w:hAnsiTheme="minorHAnsi" w:cstheme="minorHAnsi"/>
        </w:rPr>
      </w:pPr>
    </w:p>
    <w:p w14:paraId="47A78429" w14:textId="77777777" w:rsidR="003A26A3" w:rsidRPr="000D65E0" w:rsidRDefault="003A26A3" w:rsidP="003A26A3">
      <w:pPr>
        <w:jc w:val="both"/>
        <w:rPr>
          <w:rFonts w:asciiTheme="minorHAnsi" w:hAnsiTheme="minorHAnsi" w:cstheme="minorHAnsi"/>
        </w:rPr>
      </w:pPr>
      <w:r w:rsidRPr="000D65E0">
        <w:rPr>
          <w:rFonts w:asciiTheme="minorHAnsi" w:hAnsiTheme="minorHAnsi" w:cstheme="minorHAnsi"/>
        </w:rPr>
        <w:lastRenderedPageBreak/>
        <w:t>Letto, approvato, sottoscritto</w:t>
      </w:r>
    </w:p>
    <w:p w14:paraId="0085F0A4" w14:textId="77777777" w:rsidR="003A26A3" w:rsidRDefault="003A26A3" w:rsidP="003A26A3">
      <w:pPr>
        <w:jc w:val="both"/>
        <w:rPr>
          <w:rFonts w:asciiTheme="minorHAnsi" w:hAnsiTheme="minorHAnsi" w:cstheme="minorHAnsi"/>
        </w:rPr>
      </w:pPr>
    </w:p>
    <w:p w14:paraId="24A53D24" w14:textId="34F31D2B" w:rsidR="000827DA" w:rsidRDefault="000827DA" w:rsidP="003A26A3">
      <w:pPr>
        <w:jc w:val="both"/>
        <w:rPr>
          <w:rFonts w:asciiTheme="minorHAnsi" w:hAnsiTheme="minorHAnsi" w:cstheme="minorHAnsi"/>
        </w:rPr>
      </w:pPr>
    </w:p>
    <w:p w14:paraId="6DB2C818" w14:textId="77777777" w:rsidR="00712E20" w:rsidRDefault="00712E20" w:rsidP="003A26A3">
      <w:pPr>
        <w:jc w:val="both"/>
        <w:rPr>
          <w:rFonts w:asciiTheme="minorHAnsi" w:hAnsiTheme="minorHAnsi" w:cstheme="minorHAnsi"/>
        </w:rPr>
      </w:pPr>
    </w:p>
    <w:p w14:paraId="59C5598B" w14:textId="43A4CEFB" w:rsidR="003A26A3" w:rsidRPr="000D65E0" w:rsidRDefault="003A26A3" w:rsidP="003A26A3">
      <w:pPr>
        <w:jc w:val="both"/>
        <w:rPr>
          <w:rFonts w:asciiTheme="minorHAnsi" w:hAnsiTheme="minorHAnsi" w:cstheme="minorHAnsi"/>
        </w:rPr>
      </w:pPr>
      <w:r w:rsidRPr="000D65E0">
        <w:rPr>
          <w:rFonts w:asciiTheme="minorHAnsi" w:hAnsiTheme="minorHAnsi" w:cstheme="minorHAnsi"/>
        </w:rPr>
        <w:t>Il Dirigente Scolastico</w:t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  <w:t>Il segretario</w:t>
      </w:r>
    </w:p>
    <w:p w14:paraId="02045034" w14:textId="43D73B6D" w:rsidR="00C51816" w:rsidRPr="00C819C7" w:rsidRDefault="003A26A3" w:rsidP="003A26A3">
      <w:pPr>
        <w:jc w:val="both"/>
      </w:pPr>
      <w:r w:rsidRPr="000D65E0">
        <w:rPr>
          <w:rFonts w:asciiTheme="minorHAnsi" w:hAnsiTheme="minorHAnsi" w:cstheme="minorHAnsi"/>
        </w:rPr>
        <w:t>Nicola Ferrara</w:t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</w:r>
      <w:r w:rsidRPr="000D65E0">
        <w:rPr>
          <w:rFonts w:asciiTheme="minorHAnsi" w:hAnsiTheme="minorHAnsi" w:cstheme="minorHAnsi"/>
        </w:rPr>
        <w:tab/>
        <w:t>Roberto L</w:t>
      </w:r>
      <w:r w:rsidR="00DB508B" w:rsidRPr="000D65E0">
        <w:rPr>
          <w:rFonts w:asciiTheme="minorHAnsi" w:hAnsiTheme="minorHAnsi" w:cstheme="minorHAnsi"/>
        </w:rPr>
        <w:t>i</w:t>
      </w:r>
      <w:r w:rsidRPr="000D65E0">
        <w:rPr>
          <w:rFonts w:asciiTheme="minorHAnsi" w:hAnsiTheme="minorHAnsi" w:cstheme="minorHAnsi"/>
        </w:rPr>
        <w:t>monta</w:t>
      </w:r>
    </w:p>
    <w:sectPr w:rsidR="00C51816" w:rsidRPr="00C819C7" w:rsidSect="00BF0F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MV Boli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1949"/>
    <w:multiLevelType w:val="hybridMultilevel"/>
    <w:tmpl w:val="0074A902"/>
    <w:lvl w:ilvl="0" w:tplc="8D10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909AA"/>
    <w:multiLevelType w:val="hybridMultilevel"/>
    <w:tmpl w:val="A56CAEE4"/>
    <w:lvl w:ilvl="0" w:tplc="67CEEB8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B45EEB"/>
    <w:multiLevelType w:val="hybridMultilevel"/>
    <w:tmpl w:val="5DBC5D06"/>
    <w:lvl w:ilvl="0" w:tplc="477231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924DE"/>
    <w:multiLevelType w:val="multilevel"/>
    <w:tmpl w:val="39CCDA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D67C05"/>
    <w:multiLevelType w:val="hybridMultilevel"/>
    <w:tmpl w:val="EE4A1048"/>
    <w:lvl w:ilvl="0" w:tplc="FB184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133B5B"/>
    <w:multiLevelType w:val="hybridMultilevel"/>
    <w:tmpl w:val="EE4A1048"/>
    <w:lvl w:ilvl="0" w:tplc="FB184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76012D"/>
    <w:multiLevelType w:val="hybridMultilevel"/>
    <w:tmpl w:val="EE4A1048"/>
    <w:lvl w:ilvl="0" w:tplc="FB184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715F47"/>
    <w:multiLevelType w:val="hybridMultilevel"/>
    <w:tmpl w:val="60E6EDB6"/>
    <w:lvl w:ilvl="0" w:tplc="770229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11940"/>
    <w:multiLevelType w:val="hybridMultilevel"/>
    <w:tmpl w:val="EE4A1048"/>
    <w:lvl w:ilvl="0" w:tplc="FB184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FF6FEE"/>
    <w:multiLevelType w:val="hybridMultilevel"/>
    <w:tmpl w:val="DA021D74"/>
    <w:lvl w:ilvl="0" w:tplc="BEDA54D4">
      <w:start w:val="1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20662A"/>
    <w:multiLevelType w:val="hybridMultilevel"/>
    <w:tmpl w:val="E27AF72C"/>
    <w:lvl w:ilvl="0" w:tplc="B6A6B1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60835"/>
    <w:multiLevelType w:val="hybridMultilevel"/>
    <w:tmpl w:val="6B5E9474"/>
    <w:lvl w:ilvl="0" w:tplc="C27A5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603763"/>
    <w:multiLevelType w:val="hybridMultilevel"/>
    <w:tmpl w:val="8B408808"/>
    <w:lvl w:ilvl="0" w:tplc="18061F64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C64FC2"/>
    <w:multiLevelType w:val="hybridMultilevel"/>
    <w:tmpl w:val="EE4A1048"/>
    <w:lvl w:ilvl="0" w:tplc="FB184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8"/>
  </w:num>
  <w:num w:numId="5">
    <w:abstractNumId w:val="12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11"/>
  </w:num>
  <w:num w:numId="11">
    <w:abstractNumId w:val="9"/>
  </w:num>
  <w:num w:numId="12">
    <w:abstractNumId w:val="10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2A"/>
    <w:rsid w:val="000071D8"/>
    <w:rsid w:val="000247B6"/>
    <w:rsid w:val="00031367"/>
    <w:rsid w:val="00033D3A"/>
    <w:rsid w:val="00035CAE"/>
    <w:rsid w:val="00036E20"/>
    <w:rsid w:val="000408C7"/>
    <w:rsid w:val="000457BC"/>
    <w:rsid w:val="0005400E"/>
    <w:rsid w:val="0006183A"/>
    <w:rsid w:val="00062548"/>
    <w:rsid w:val="00067486"/>
    <w:rsid w:val="00082489"/>
    <w:rsid w:val="000827DA"/>
    <w:rsid w:val="00084944"/>
    <w:rsid w:val="00095535"/>
    <w:rsid w:val="00095BFB"/>
    <w:rsid w:val="000D263E"/>
    <w:rsid w:val="000D65E0"/>
    <w:rsid w:val="000E37F9"/>
    <w:rsid w:val="000F6797"/>
    <w:rsid w:val="00117602"/>
    <w:rsid w:val="00120A2D"/>
    <w:rsid w:val="0012602A"/>
    <w:rsid w:val="00134A2F"/>
    <w:rsid w:val="001422F9"/>
    <w:rsid w:val="00161369"/>
    <w:rsid w:val="00181FBA"/>
    <w:rsid w:val="001839B4"/>
    <w:rsid w:val="001A445D"/>
    <w:rsid w:val="001B63D0"/>
    <w:rsid w:val="001D59B3"/>
    <w:rsid w:val="001D5A19"/>
    <w:rsid w:val="001E73EB"/>
    <w:rsid w:val="001F3F80"/>
    <w:rsid w:val="002009E8"/>
    <w:rsid w:val="00207572"/>
    <w:rsid w:val="0021196F"/>
    <w:rsid w:val="00221CF1"/>
    <w:rsid w:val="002251FC"/>
    <w:rsid w:val="002258B3"/>
    <w:rsid w:val="00235157"/>
    <w:rsid w:val="00235219"/>
    <w:rsid w:val="00260D7E"/>
    <w:rsid w:val="002626B0"/>
    <w:rsid w:val="00265980"/>
    <w:rsid w:val="0029774F"/>
    <w:rsid w:val="002A6AB0"/>
    <w:rsid w:val="002B08AB"/>
    <w:rsid w:val="0031522F"/>
    <w:rsid w:val="00345EB9"/>
    <w:rsid w:val="00365061"/>
    <w:rsid w:val="0037389A"/>
    <w:rsid w:val="003757E5"/>
    <w:rsid w:val="003808A5"/>
    <w:rsid w:val="00380CD2"/>
    <w:rsid w:val="00390CF3"/>
    <w:rsid w:val="00393FA0"/>
    <w:rsid w:val="003A03C1"/>
    <w:rsid w:val="003A26A3"/>
    <w:rsid w:val="003B6A86"/>
    <w:rsid w:val="003E4497"/>
    <w:rsid w:val="00450ED7"/>
    <w:rsid w:val="004519E8"/>
    <w:rsid w:val="0046055D"/>
    <w:rsid w:val="004742B9"/>
    <w:rsid w:val="004958EC"/>
    <w:rsid w:val="004A2BA8"/>
    <w:rsid w:val="004A6F1A"/>
    <w:rsid w:val="004A79CA"/>
    <w:rsid w:val="004C6A1A"/>
    <w:rsid w:val="004E4867"/>
    <w:rsid w:val="004F1A6B"/>
    <w:rsid w:val="00504CB8"/>
    <w:rsid w:val="00517647"/>
    <w:rsid w:val="0052457E"/>
    <w:rsid w:val="00527F1F"/>
    <w:rsid w:val="0053263F"/>
    <w:rsid w:val="00536990"/>
    <w:rsid w:val="005450E6"/>
    <w:rsid w:val="00565DDD"/>
    <w:rsid w:val="00572407"/>
    <w:rsid w:val="00572FE1"/>
    <w:rsid w:val="005766D1"/>
    <w:rsid w:val="00577600"/>
    <w:rsid w:val="005A22B9"/>
    <w:rsid w:val="005B5D96"/>
    <w:rsid w:val="005C4DE0"/>
    <w:rsid w:val="00603A78"/>
    <w:rsid w:val="00605AFE"/>
    <w:rsid w:val="00610E5F"/>
    <w:rsid w:val="0061443F"/>
    <w:rsid w:val="006212E9"/>
    <w:rsid w:val="00635B0A"/>
    <w:rsid w:val="00660225"/>
    <w:rsid w:val="00667450"/>
    <w:rsid w:val="0068745F"/>
    <w:rsid w:val="006C78A7"/>
    <w:rsid w:val="006D341C"/>
    <w:rsid w:val="006F219F"/>
    <w:rsid w:val="006F7007"/>
    <w:rsid w:val="00703202"/>
    <w:rsid w:val="00710F7D"/>
    <w:rsid w:val="00712E20"/>
    <w:rsid w:val="00732564"/>
    <w:rsid w:val="0073361C"/>
    <w:rsid w:val="00756688"/>
    <w:rsid w:val="00767DC9"/>
    <w:rsid w:val="00784B1F"/>
    <w:rsid w:val="0079539E"/>
    <w:rsid w:val="007961B2"/>
    <w:rsid w:val="007B452A"/>
    <w:rsid w:val="007C0F89"/>
    <w:rsid w:val="007D15E9"/>
    <w:rsid w:val="007D61BF"/>
    <w:rsid w:val="00804499"/>
    <w:rsid w:val="00816A65"/>
    <w:rsid w:val="00851D5A"/>
    <w:rsid w:val="00854E2B"/>
    <w:rsid w:val="00856497"/>
    <w:rsid w:val="008617D2"/>
    <w:rsid w:val="0086702D"/>
    <w:rsid w:val="008744C8"/>
    <w:rsid w:val="008801A6"/>
    <w:rsid w:val="0088358B"/>
    <w:rsid w:val="008860A6"/>
    <w:rsid w:val="00886CD9"/>
    <w:rsid w:val="008A2EAB"/>
    <w:rsid w:val="008A3B71"/>
    <w:rsid w:val="008A6988"/>
    <w:rsid w:val="008B3B1B"/>
    <w:rsid w:val="008B3D08"/>
    <w:rsid w:val="008C3844"/>
    <w:rsid w:val="008D5409"/>
    <w:rsid w:val="00903BDD"/>
    <w:rsid w:val="00936097"/>
    <w:rsid w:val="009515DF"/>
    <w:rsid w:val="00970EC8"/>
    <w:rsid w:val="00983ED3"/>
    <w:rsid w:val="0098417B"/>
    <w:rsid w:val="009C7907"/>
    <w:rsid w:val="009D6061"/>
    <w:rsid w:val="009E37F4"/>
    <w:rsid w:val="009E4216"/>
    <w:rsid w:val="009F3EF3"/>
    <w:rsid w:val="00A115D1"/>
    <w:rsid w:val="00A24F7A"/>
    <w:rsid w:val="00A35E0E"/>
    <w:rsid w:val="00A4718A"/>
    <w:rsid w:val="00A86799"/>
    <w:rsid w:val="00A9048E"/>
    <w:rsid w:val="00A915EC"/>
    <w:rsid w:val="00AA01E8"/>
    <w:rsid w:val="00AC3C0C"/>
    <w:rsid w:val="00B143CF"/>
    <w:rsid w:val="00B541F9"/>
    <w:rsid w:val="00B81025"/>
    <w:rsid w:val="00B86871"/>
    <w:rsid w:val="00BA26B7"/>
    <w:rsid w:val="00BA6DB3"/>
    <w:rsid w:val="00BB10B4"/>
    <w:rsid w:val="00BB18AC"/>
    <w:rsid w:val="00BB5319"/>
    <w:rsid w:val="00BC1541"/>
    <w:rsid w:val="00BC252D"/>
    <w:rsid w:val="00BE4429"/>
    <w:rsid w:val="00BF0FD7"/>
    <w:rsid w:val="00C0278C"/>
    <w:rsid w:val="00C237BB"/>
    <w:rsid w:val="00C51816"/>
    <w:rsid w:val="00C74345"/>
    <w:rsid w:val="00C76624"/>
    <w:rsid w:val="00C819C7"/>
    <w:rsid w:val="00C82B00"/>
    <w:rsid w:val="00C84774"/>
    <w:rsid w:val="00CB24DA"/>
    <w:rsid w:val="00CC3F31"/>
    <w:rsid w:val="00CD54A0"/>
    <w:rsid w:val="00CF046B"/>
    <w:rsid w:val="00D149E4"/>
    <w:rsid w:val="00D37161"/>
    <w:rsid w:val="00D51210"/>
    <w:rsid w:val="00D63D10"/>
    <w:rsid w:val="00D64D3A"/>
    <w:rsid w:val="00D66DE2"/>
    <w:rsid w:val="00D70A57"/>
    <w:rsid w:val="00D84B87"/>
    <w:rsid w:val="00D90CE9"/>
    <w:rsid w:val="00D97B48"/>
    <w:rsid w:val="00DB508B"/>
    <w:rsid w:val="00DC4BE9"/>
    <w:rsid w:val="00DD378A"/>
    <w:rsid w:val="00E01F83"/>
    <w:rsid w:val="00E21EBB"/>
    <w:rsid w:val="00E249A1"/>
    <w:rsid w:val="00E36040"/>
    <w:rsid w:val="00E4002F"/>
    <w:rsid w:val="00E83095"/>
    <w:rsid w:val="00E937F3"/>
    <w:rsid w:val="00EA0446"/>
    <w:rsid w:val="00EA2D23"/>
    <w:rsid w:val="00EC5C3F"/>
    <w:rsid w:val="00EF1F61"/>
    <w:rsid w:val="00F11350"/>
    <w:rsid w:val="00F1206B"/>
    <w:rsid w:val="00F15624"/>
    <w:rsid w:val="00F44DFA"/>
    <w:rsid w:val="00F500C6"/>
    <w:rsid w:val="00F51F04"/>
    <w:rsid w:val="00F758EA"/>
    <w:rsid w:val="00F855DC"/>
    <w:rsid w:val="00F912C2"/>
    <w:rsid w:val="00FB7195"/>
    <w:rsid w:val="00FC5C40"/>
    <w:rsid w:val="00FE23A2"/>
    <w:rsid w:val="00FF4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D8941E9"/>
  <w15:docId w15:val="{F98D309E-0B7F-46E4-B3BA-EDA556B5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F0FD7"/>
    <w:rPr>
      <w:sz w:val="24"/>
      <w:szCs w:val="24"/>
    </w:rPr>
  </w:style>
  <w:style w:type="paragraph" w:styleId="Titolo1">
    <w:name w:val="heading 1"/>
    <w:basedOn w:val="Normale"/>
    <w:next w:val="Normale"/>
    <w:qFormat/>
    <w:rsid w:val="00BF0FD7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BF0FD7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BF0FD7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BF0FD7"/>
    <w:rPr>
      <w:color w:val="000000"/>
      <w:szCs w:val="20"/>
    </w:rPr>
  </w:style>
  <w:style w:type="character" w:styleId="Collegamentovisitato">
    <w:name w:val="FollowedHyperlink"/>
    <w:basedOn w:val="Carpredefinitoparagrafo"/>
    <w:semiHidden/>
    <w:rsid w:val="00BF0FD7"/>
    <w:rPr>
      <w:color w:val="800080"/>
      <w:u w:val="single"/>
    </w:rPr>
  </w:style>
  <w:style w:type="paragraph" w:styleId="Corpotesto">
    <w:name w:val="Body Text"/>
    <w:basedOn w:val="Normale"/>
    <w:semiHidden/>
    <w:rsid w:val="00BF0FD7"/>
    <w:rPr>
      <w:sz w:val="28"/>
    </w:rPr>
  </w:style>
  <w:style w:type="paragraph" w:styleId="Corpodeltesto2">
    <w:name w:val="Body Text 2"/>
    <w:basedOn w:val="Normale"/>
    <w:semiHidden/>
    <w:rsid w:val="00BF0FD7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BF0FD7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BF0FD7"/>
    <w:pPr>
      <w:jc w:val="center"/>
    </w:pPr>
    <w:rPr>
      <w:rFonts w:ascii="Wide Latin" w:hAnsi="Wide Latin"/>
      <w:sz w:val="36"/>
    </w:rPr>
  </w:style>
  <w:style w:type="paragraph" w:customStyle="1" w:styleId="TabellaDatiAmm">
    <w:name w:val="Tabella Dati Amm"/>
    <w:rsid w:val="00BF0FD7"/>
    <w:pPr>
      <w:jc w:val="center"/>
    </w:pPr>
    <w:rPr>
      <w:rFonts w:ascii="Arial" w:hAnsi="Arial"/>
      <w:noProof/>
    </w:rPr>
  </w:style>
  <w:style w:type="table" w:styleId="Grigliatabella">
    <w:name w:val="Table Grid"/>
    <w:basedOn w:val="Tabellanormale"/>
    <w:uiPriority w:val="59"/>
    <w:rsid w:val="00F912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15EC"/>
    <w:rPr>
      <w:color w:val="000000"/>
      <w:sz w:val="24"/>
    </w:rPr>
  </w:style>
  <w:style w:type="character" w:styleId="Enfasigrassetto">
    <w:name w:val="Strong"/>
    <w:basedOn w:val="Carpredefinitoparagrafo"/>
    <w:uiPriority w:val="22"/>
    <w:qFormat/>
    <w:rsid w:val="00F500C6"/>
    <w:rPr>
      <w:b/>
      <w:bCs/>
    </w:rPr>
  </w:style>
  <w:style w:type="paragraph" w:styleId="Paragrafoelenco">
    <w:name w:val="List Paragraph"/>
    <w:basedOn w:val="Normale"/>
    <w:uiPriority w:val="34"/>
    <w:qFormat/>
    <w:rsid w:val="00BB10B4"/>
    <w:pPr>
      <w:ind w:left="720"/>
      <w:contextualSpacing/>
    </w:pPr>
  </w:style>
  <w:style w:type="paragraph" w:customStyle="1" w:styleId="Default">
    <w:name w:val="Default"/>
    <w:rsid w:val="00816A6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7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edu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DD142-8C87-4342-AA31-068DDB70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8294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admin</cp:lastModifiedBy>
  <cp:revision>3</cp:revision>
  <cp:lastPrinted>2023-06-13T14:09:00Z</cp:lastPrinted>
  <dcterms:created xsi:type="dcterms:W3CDTF">2023-08-28T17:33:00Z</dcterms:created>
  <dcterms:modified xsi:type="dcterms:W3CDTF">2023-08-28T17:34:00Z</dcterms:modified>
</cp:coreProperties>
</file>